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1D92" w:rsidRPr="00BB77F4" w:rsidRDefault="00541D92" w:rsidP="00541D92">
      <w:pPr>
        <w:jc w:val="center"/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 xml:space="preserve">Zarządzenie Nr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B77F4">
        <w:rPr>
          <w:rFonts w:ascii="Times New Roman" w:hAnsi="Times New Roman" w:cs="Times New Roman"/>
          <w:sz w:val="24"/>
          <w:szCs w:val="24"/>
        </w:rPr>
        <w:t>/20</w:t>
      </w:r>
      <w:r>
        <w:rPr>
          <w:rFonts w:ascii="Times New Roman" w:hAnsi="Times New Roman" w:cs="Times New Roman"/>
          <w:sz w:val="24"/>
          <w:szCs w:val="24"/>
        </w:rPr>
        <w:t>20</w:t>
      </w:r>
    </w:p>
    <w:p w:rsidR="00541D92" w:rsidRPr="00BB77F4" w:rsidRDefault="00541D92" w:rsidP="00541D92">
      <w:pPr>
        <w:jc w:val="center"/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Dyrektora Miejskiego Przedszkola nr 10</w:t>
      </w:r>
    </w:p>
    <w:p w:rsidR="00541D92" w:rsidRPr="00BB77F4" w:rsidRDefault="00541D92" w:rsidP="00541D92">
      <w:pPr>
        <w:jc w:val="center"/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 xml:space="preserve">z dnia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BB77F4">
        <w:rPr>
          <w:rFonts w:ascii="Times New Roman" w:hAnsi="Times New Roman" w:cs="Times New Roman"/>
          <w:sz w:val="24"/>
          <w:szCs w:val="24"/>
        </w:rPr>
        <w:t>.02.20</w:t>
      </w:r>
      <w:r>
        <w:rPr>
          <w:rFonts w:ascii="Times New Roman" w:hAnsi="Times New Roman" w:cs="Times New Roman"/>
          <w:sz w:val="24"/>
          <w:szCs w:val="24"/>
        </w:rPr>
        <w:t>20</w:t>
      </w:r>
    </w:p>
    <w:p w:rsidR="00541D92" w:rsidRPr="00BB77F4" w:rsidRDefault="00541D92" w:rsidP="00541D9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 xml:space="preserve">W sprawie: powołania Komisji Rekrutacyjnej 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 xml:space="preserve">Na podstawie: 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F43D38">
        <w:rPr>
          <w:rFonts w:ascii="Times New Roman" w:hAnsi="Times New Roman" w:cs="Times New Roman"/>
          <w:sz w:val="24"/>
          <w:szCs w:val="24"/>
        </w:rPr>
        <w:t xml:space="preserve">Na podstawie art. 153 ust. 1 i 2, art. 154 ust.1 pkt. 1 i art. 157 ust. 1 i 2 ustawy z dnia 14 grudnia 2016 r. 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B77F4">
        <w:rPr>
          <w:rFonts w:ascii="Times New Roman" w:hAnsi="Times New Roman" w:cs="Times New Roman"/>
          <w:sz w:val="24"/>
          <w:szCs w:val="24"/>
        </w:rPr>
        <w:t>Rozporządzeni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B77F4">
        <w:rPr>
          <w:rFonts w:ascii="Times New Roman" w:hAnsi="Times New Roman" w:cs="Times New Roman"/>
          <w:sz w:val="24"/>
          <w:szCs w:val="24"/>
        </w:rPr>
        <w:t xml:space="preserve"> Ministra Edukacji Narodowej z dnia 16 marca 2017 r. w sprawie przeprowadzania postępowania rekrutacyjnego oraz postępowania uzupełniającego do publicznych przedszkoli, szkół i placówek (Dz. U z 2017, poz. 610).</w:t>
      </w:r>
      <w:r w:rsidRPr="00FE345D">
        <w:t xml:space="preserve"> </w:t>
      </w:r>
      <w:r w:rsidRPr="00FE345D">
        <w:rPr>
          <w:rFonts w:ascii="Times New Roman" w:hAnsi="Times New Roman" w:cs="Times New Roman"/>
          <w:sz w:val="24"/>
          <w:szCs w:val="24"/>
        </w:rPr>
        <w:t>Uchwała nr 59.V.2019 Rady Miasta Częstochowy z dnia 24 stycznia 2019 r. w sprawie zmiany Uchwały Nr 502.XXXVI.2017 Rady Miasta Częstochowy z dnia 23 lutego 2017 r. w sprawie określenia kryteriów wraz z liczbą punktów oraz dokumentów niezbędnych do ich potwierdzenia w postępowaniu rekrutacyjnym do publicznych przedszkoli, oddziałów przedszkolnych w szkołach podstawowych, dla których organem prowadzącym jest Miasto Częstochowa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Zarządza się co następuje:</w:t>
      </w:r>
    </w:p>
    <w:p w:rsidR="00541D92" w:rsidRPr="00BB77F4" w:rsidRDefault="00541D92" w:rsidP="00541D92">
      <w:pPr>
        <w:jc w:val="center"/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§1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1.Powołuję Komisję Rekrutacyjną.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2.Celem działania Komisji Rekrutacyjnej jest przeprowadzenie postępowania rekrutacyjnego do Miejskiego przedszkola nr 10 na rok szkolny 20</w:t>
      </w:r>
      <w:r w:rsidR="00057DC4">
        <w:rPr>
          <w:rFonts w:ascii="Times New Roman" w:hAnsi="Times New Roman" w:cs="Times New Roman"/>
          <w:sz w:val="24"/>
          <w:szCs w:val="24"/>
        </w:rPr>
        <w:t>20</w:t>
      </w:r>
      <w:r w:rsidRPr="00BB77F4">
        <w:rPr>
          <w:rFonts w:ascii="Times New Roman" w:hAnsi="Times New Roman" w:cs="Times New Roman"/>
          <w:sz w:val="24"/>
          <w:szCs w:val="24"/>
        </w:rPr>
        <w:t>/20</w:t>
      </w:r>
      <w:r w:rsidR="00057DC4">
        <w:rPr>
          <w:rFonts w:ascii="Times New Roman" w:hAnsi="Times New Roman" w:cs="Times New Roman"/>
          <w:sz w:val="24"/>
          <w:szCs w:val="24"/>
        </w:rPr>
        <w:t>21</w:t>
      </w:r>
    </w:p>
    <w:p w:rsidR="00541D92" w:rsidRPr="00BB77F4" w:rsidRDefault="00541D92" w:rsidP="00541D92">
      <w:pPr>
        <w:jc w:val="center"/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§2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1.Na członków Komisji rekrutacyjnej , której mowa w § 1 powołuję: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Małgorzatę </w:t>
      </w:r>
      <w:proofErr w:type="spellStart"/>
      <w:r>
        <w:rPr>
          <w:rFonts w:ascii="Times New Roman" w:hAnsi="Times New Roman" w:cs="Times New Roman"/>
          <w:sz w:val="24"/>
          <w:szCs w:val="24"/>
        </w:rPr>
        <w:t>Gajowczyk</w:t>
      </w:r>
      <w:bookmarkStart w:id="0" w:name="_GoBack"/>
      <w:bookmarkEnd w:id="0"/>
      <w:proofErr w:type="spellEnd"/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Ewelinę Tomaszewska 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Barbarę Szewczyk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2.</w:t>
      </w:r>
      <w:r w:rsidRPr="00BB77F4">
        <w:rPr>
          <w:rFonts w:ascii="Times New Roman" w:hAnsi="Times New Roman" w:cs="Times New Roman"/>
          <w:sz w:val="24"/>
          <w:szCs w:val="24"/>
        </w:rPr>
        <w:tab/>
        <w:t>Przewodniczącym Komisji Rekrutacyjnej wyznaczam:</w:t>
      </w:r>
      <w:r w:rsidRPr="00770895">
        <w:t xml:space="preserve"> </w:t>
      </w:r>
      <w:r w:rsidRPr="00770895">
        <w:rPr>
          <w:rFonts w:ascii="Times New Roman" w:hAnsi="Times New Roman" w:cs="Times New Roman"/>
          <w:sz w:val="24"/>
          <w:szCs w:val="24"/>
        </w:rPr>
        <w:t xml:space="preserve">Małgorzatę </w:t>
      </w:r>
      <w:proofErr w:type="spellStart"/>
      <w:r w:rsidRPr="00770895">
        <w:rPr>
          <w:rFonts w:ascii="Times New Roman" w:hAnsi="Times New Roman" w:cs="Times New Roman"/>
          <w:sz w:val="24"/>
          <w:szCs w:val="24"/>
        </w:rPr>
        <w:t>Gajowczyk</w:t>
      </w:r>
      <w:proofErr w:type="spellEnd"/>
      <w:r w:rsidRPr="00BB77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1D92" w:rsidRPr="00BB77F4" w:rsidRDefault="00541D92" w:rsidP="00541D92">
      <w:pPr>
        <w:jc w:val="center"/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§ 3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1.</w:t>
      </w:r>
      <w:r w:rsidRPr="00BB77F4">
        <w:rPr>
          <w:rFonts w:ascii="Times New Roman" w:hAnsi="Times New Roman" w:cs="Times New Roman"/>
          <w:sz w:val="24"/>
          <w:szCs w:val="24"/>
        </w:rPr>
        <w:tab/>
        <w:t>Do zadań Komisji rekrutacyjnej należy: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BB77F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u</w:t>
      </w:r>
      <w:r w:rsidRPr="00BB77F4">
        <w:rPr>
          <w:rFonts w:ascii="Times New Roman" w:hAnsi="Times New Roman" w:cs="Times New Roman"/>
          <w:sz w:val="24"/>
          <w:szCs w:val="24"/>
        </w:rPr>
        <w:t>stalenie wyników postępowania rekrutacyjnego , w szczególności z zachowaniem obowiązujących zasad rekrutacji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b.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77F4">
        <w:rPr>
          <w:rFonts w:ascii="Times New Roman" w:hAnsi="Times New Roman" w:cs="Times New Roman"/>
          <w:sz w:val="24"/>
          <w:szCs w:val="24"/>
        </w:rPr>
        <w:t>przygotowanie oraz podanie do publicznej wiadomości listy kandydatów zakwalifikowanych i listy kandydatów niezakwalifikowanych.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lastRenderedPageBreak/>
        <w:t>c.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77F4">
        <w:rPr>
          <w:rFonts w:ascii="Times New Roman" w:hAnsi="Times New Roman" w:cs="Times New Roman"/>
          <w:sz w:val="24"/>
          <w:szCs w:val="24"/>
        </w:rPr>
        <w:t>przygotowanie oraz podanie do publicznej wiadomości listy kandydatów przyjętych i nieprzyjętych.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d.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77F4">
        <w:rPr>
          <w:rFonts w:ascii="Times New Roman" w:hAnsi="Times New Roman" w:cs="Times New Roman"/>
          <w:sz w:val="24"/>
          <w:szCs w:val="24"/>
        </w:rPr>
        <w:t>sporządzenie protokołu postępowania rekrutacyjnego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77F4">
        <w:rPr>
          <w:rFonts w:ascii="Times New Roman" w:hAnsi="Times New Roman" w:cs="Times New Roman"/>
          <w:sz w:val="24"/>
          <w:szCs w:val="24"/>
        </w:rPr>
        <w:t>weryfikacja danych zawartych  w dostarczanych wnioskach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f.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77F4">
        <w:rPr>
          <w:rFonts w:ascii="Times New Roman" w:hAnsi="Times New Roman" w:cs="Times New Roman"/>
          <w:sz w:val="24"/>
          <w:szCs w:val="24"/>
        </w:rPr>
        <w:t>w przypadku wykorzystania w procesie rekrutacji systemu elektronicznego nadzór nad poprawnością jego wykorzystania,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g.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77F4">
        <w:rPr>
          <w:rFonts w:ascii="Times New Roman" w:hAnsi="Times New Roman" w:cs="Times New Roman"/>
          <w:sz w:val="24"/>
          <w:szCs w:val="24"/>
        </w:rPr>
        <w:t>sporządzanie w przewidzianym w przepisach prawa terminie uzasadnień odmów przyjęcia kandydatów, których rodzice o to wystąpili.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h.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77F4">
        <w:rPr>
          <w:rFonts w:ascii="Times New Roman" w:hAnsi="Times New Roman" w:cs="Times New Roman"/>
          <w:sz w:val="24"/>
          <w:szCs w:val="24"/>
        </w:rPr>
        <w:t>niezwłoczne udzielenie Dyrektorowi przedszkola wszelkich wyjaśnień ,w szczególności w odniesieniu do kandydatów, których rodzice wnieśli odwołanie od rozstrzygnięcia Komisji Rekrutacyjnej.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77F4">
        <w:rPr>
          <w:rFonts w:ascii="Times New Roman" w:hAnsi="Times New Roman" w:cs="Times New Roman"/>
          <w:sz w:val="24"/>
          <w:szCs w:val="24"/>
        </w:rPr>
        <w:t>dbanie o przetwarzanie danych osobowych kandydatów w trakcie całego procesu rekrutacji z poszanowaniem zapisów ustawy o Systemie Oświaty oraz ustawy o ochronie danych osobowych.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2.Do zadań Przewodniczącego komisji rekrutacyjnej należy w szczególności: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77F4">
        <w:rPr>
          <w:rFonts w:ascii="Times New Roman" w:hAnsi="Times New Roman" w:cs="Times New Roman"/>
          <w:sz w:val="24"/>
          <w:szCs w:val="24"/>
        </w:rPr>
        <w:t>określenie szczegółowego trybu i terminów pracy Komisji Rekrutacyjnej.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b.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77F4">
        <w:rPr>
          <w:rFonts w:ascii="Times New Roman" w:hAnsi="Times New Roman" w:cs="Times New Roman"/>
          <w:sz w:val="24"/>
          <w:szCs w:val="24"/>
        </w:rPr>
        <w:t>organizacja i kierowanie pracami Komisji rekrutacyjnej.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c.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77F4">
        <w:rPr>
          <w:rFonts w:ascii="Times New Roman" w:hAnsi="Times New Roman" w:cs="Times New Roman"/>
          <w:sz w:val="24"/>
          <w:szCs w:val="24"/>
        </w:rPr>
        <w:t>nadzór nad prowadzeniem prac Komisji Rekrutacyjnej.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d.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77F4">
        <w:rPr>
          <w:rFonts w:ascii="Times New Roman" w:hAnsi="Times New Roman" w:cs="Times New Roman"/>
          <w:sz w:val="24"/>
          <w:szCs w:val="24"/>
        </w:rPr>
        <w:t>kierowanie żądań przedstawienia przez rodziców dokumentów potwierdzających okoliczności zawarte w dostarczanych wnioskach oraz określanie wiążących ich terminów dostarczenia tych dokumentów.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77F4">
        <w:rPr>
          <w:rFonts w:ascii="Times New Roman" w:hAnsi="Times New Roman" w:cs="Times New Roman"/>
          <w:sz w:val="24"/>
          <w:szCs w:val="24"/>
        </w:rPr>
        <w:t>występowanie do  prezydenta miasta  właściwego ze względu na miejsce zamieszkania kandydata o potwierdzenie wybranych okoliczności wskazanych w przedstawionym wniosku i dokumentach.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 xml:space="preserve">1.Komisja Rekrutacyjna współpracuje z innymi komórkami  w zakresie gromadzenia dokumentów oraz kontaktu z rodzicami. 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2.Komisja rekrutacyjna może przyjąć wewnętrzny regulamin działania.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B77F4">
        <w:rPr>
          <w:rFonts w:ascii="Times New Roman" w:hAnsi="Times New Roman" w:cs="Times New Roman"/>
          <w:sz w:val="24"/>
          <w:szCs w:val="24"/>
        </w:rPr>
        <w:t>Zapis § 4 stosuje się odpowiednio.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</w:p>
    <w:p w:rsidR="00541D92" w:rsidRPr="00BB77F4" w:rsidRDefault="00541D92" w:rsidP="00541D92">
      <w:pPr>
        <w:jc w:val="center"/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§4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1.Protokół postępowania rekrutacyjnego, o którym w § 3 ust. 1 lit. E przygotowany przez przewodniczącego zespołu rekrutacyjnego, podpisują wszyscy Członkowie Komisji Rekrutacyjnej.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lastRenderedPageBreak/>
        <w:t>2.Każdemu członkowi Komisji Rekrutacyjnej przysługuje prawo zgłoszenia do protokołu , o którym mowa w ust.3 zdania odrębnego wraz z uzasadnieniem lub uwag.</w:t>
      </w:r>
    </w:p>
    <w:p w:rsidR="00541D92" w:rsidRPr="00BB77F4" w:rsidRDefault="00541D92" w:rsidP="00541D92">
      <w:pPr>
        <w:jc w:val="center"/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§ 5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1.Członkowie Komisji Rekrutacyjnej pracują w niej z zachowaniem zasad profesjonalizmu, rzetelności i bezstronności, zgodnie z obowiązującym w przedszkolu Kodeksem Etyki.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2.W przypadku, gdy praca w Komisji Rekrutacyjnej rodzi lub może rodzić ryzyko niezachowania zasad, o których mowa w ust.1 lub powodować dla członka Komisji konflikt interesów ( w szczególności w sytuacji, gdy postępowaniem  rekrutacyjnym objęte jest dziecko członka Komisji Rekrutacyjnej lub dziecko członka jego bliskiej rodziny) osoba ta jest zobowiązana do zawieszenia swojej pracy w Komisji i niezwłocznie poinformowania o tym fakcie Dyrektora przedszkola.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3.W przypadku , o którym mowa w ust.3 Dyrektor przedszkola niezwłocznie w trybie zarządzenia zmienia skład Komisji Rekrutacyjnej usuwając  z niej członków o których  mowa w ust 2 zastępując ich innymi osobami lub zmieniając skład Komisji.</w:t>
      </w:r>
    </w:p>
    <w:p w:rsidR="00541D92" w:rsidRPr="00BB77F4" w:rsidRDefault="00541D92" w:rsidP="00541D92">
      <w:pPr>
        <w:jc w:val="center"/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§ 6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1.W przypadku , gdy w wyniku postępowania rekrutacyjnego nie wszystkie oferowane przez przedszkole miejsca zostały obsadzone Komisja Rekrutacyjna prowadzi także postępowanie uzupełniające.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2.Zadania i zasady pracy Komisji Rekrutacyjnej w postępowaniu uzupełniającym są identyczne, jak w przypadku podstawowego postępowania rekrutacyjnego.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 w:rsidRPr="00BB77F4">
        <w:rPr>
          <w:rFonts w:ascii="Times New Roman" w:hAnsi="Times New Roman" w:cs="Times New Roman"/>
          <w:sz w:val="24"/>
          <w:szCs w:val="24"/>
        </w:rPr>
        <w:t>odniesieniu do zapisów w § 3 ust.1 lit. E z postępowania uzupełniającego sporządza się odrębny protokół</w:t>
      </w:r>
    </w:p>
    <w:p w:rsidR="00541D92" w:rsidRPr="00BB77F4" w:rsidRDefault="00541D92" w:rsidP="00541D92">
      <w:pPr>
        <w:jc w:val="center"/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§ 7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 xml:space="preserve">                 Zarządzenie wchodzi w życie z dniem podpisania.</w:t>
      </w: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</w:p>
    <w:p w:rsidR="00541D92" w:rsidRPr="00BB77F4" w:rsidRDefault="00541D92" w:rsidP="00541D92">
      <w:pPr>
        <w:rPr>
          <w:rFonts w:ascii="Times New Roman" w:hAnsi="Times New Roman" w:cs="Times New Roman"/>
          <w:sz w:val="24"/>
          <w:szCs w:val="24"/>
        </w:rPr>
      </w:pPr>
      <w:r w:rsidRPr="00BB77F4">
        <w:rPr>
          <w:rFonts w:ascii="Times New Roman" w:hAnsi="Times New Roman" w:cs="Times New Roman"/>
          <w:sz w:val="24"/>
          <w:szCs w:val="24"/>
        </w:rPr>
        <w:t>Podpisy Komisji Rekrutacyjnej                                             Podpis Dyrektora</w:t>
      </w:r>
    </w:p>
    <w:p w:rsidR="00541D92" w:rsidRDefault="00541D92" w:rsidP="00541D92"/>
    <w:p w:rsidR="00541D92" w:rsidRDefault="00541D92"/>
    <w:sectPr w:rsidR="00541D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D92"/>
    <w:rsid w:val="00057DC4"/>
    <w:rsid w:val="0054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5FC54"/>
  <w15:chartTrackingRefBased/>
  <w15:docId w15:val="{765BD9BF-3AE4-4762-81E4-A47AD7AB4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1D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753</Words>
  <Characters>4522</Characters>
  <Application>Microsoft Office Word</Application>
  <DocSecurity>0</DocSecurity>
  <Lines>37</Lines>
  <Paragraphs>10</Paragraphs>
  <ScaleCrop>false</ScaleCrop>
  <Company/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MP10</dc:creator>
  <cp:keywords/>
  <dc:description/>
  <cp:lastModifiedBy>MP10</cp:lastModifiedBy>
  <cp:revision>2</cp:revision>
  <dcterms:created xsi:type="dcterms:W3CDTF">2020-02-17T09:20:00Z</dcterms:created>
  <dcterms:modified xsi:type="dcterms:W3CDTF">2020-02-17T09:56:00Z</dcterms:modified>
</cp:coreProperties>
</file>