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right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Załącznik nr 2 do protokołu</w:t>
      </w:r>
      <w:bookmarkStart w:id="0" w:name="_GoBack"/>
      <w:bookmarkEnd w:id="0"/>
    </w:p>
    <w:p>
      <w:pPr>
        <w:pStyle w:val="Normal"/>
        <w:spacing w:before="0" w:after="0"/>
        <w:jc w:val="center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Uchwała nr 2/2020/2021</w:t>
      </w:r>
    </w:p>
    <w:p>
      <w:pPr>
        <w:pStyle w:val="Normal"/>
        <w:spacing w:before="0" w:after="0"/>
        <w:jc w:val="center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Rady Pedagogicznej Szkoły Podstawowej nr 46 im. S.Żeromskiego w Częstochowie</w:t>
      </w:r>
    </w:p>
    <w:p>
      <w:pPr>
        <w:pStyle w:val="Normal"/>
        <w:spacing w:before="0" w:after="0"/>
        <w:jc w:val="center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z dnia 10 września 2020 r.</w:t>
      </w:r>
    </w:p>
    <w:p>
      <w:pPr>
        <w:pStyle w:val="Default"/>
        <w:jc w:val="center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sprawie zmian zapisu w Statucie Szkoły Podstawowej nr 46 w Częstochowie</w:t>
      </w:r>
    </w:p>
    <w:p>
      <w:pPr>
        <w:pStyle w:val="Default"/>
        <w:jc w:val="center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Default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Na podstawie zapisu w rozd. 61 § 108 ust.6 Statutu Szkoły Podstawowej im. Stefana Żeromskiego w Częstochowie Rada Pedagogiczna uchwala , co następuje: </w:t>
      </w:r>
    </w:p>
    <w:p>
      <w:pPr>
        <w:pStyle w:val="Default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"/>
        <w:spacing w:before="0" w:after="0"/>
        <w:jc w:val="center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§ 1</w:t>
      </w:r>
    </w:p>
    <w:p>
      <w:pPr>
        <w:pStyle w:val="Normal"/>
        <w:spacing w:before="0" w:after="0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Dokonuje się zmian zapisu w rozdziale 17 „Dokumentowanie przebiegu nauczania, wychowania i opieki w następującym zakresie:</w:t>
      </w:r>
    </w:p>
    <w:p>
      <w:pPr>
        <w:pStyle w:val="ListParagraph"/>
        <w:numPr>
          <w:ilvl w:val="0"/>
          <w:numId w:val="4"/>
        </w:numPr>
        <w:spacing w:before="0" w:after="0"/>
        <w:contextualSpacing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do § 29 ust.1 dodaje się pkt 1 o brzmieniu:</w:t>
      </w:r>
    </w:p>
    <w:p>
      <w:pPr>
        <w:pStyle w:val="ListParagraph"/>
        <w:spacing w:before="0" w:after="0"/>
        <w:contextualSpacing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od 1 września 2020 r. rezygnuje się z prowadzenia dzienników tradycyjnych na rzecz dziennika elektronicznego;</w:t>
      </w:r>
    </w:p>
    <w:p>
      <w:pPr>
        <w:pStyle w:val="ListParagraph"/>
        <w:numPr>
          <w:ilvl w:val="0"/>
          <w:numId w:val="4"/>
        </w:numPr>
        <w:spacing w:before="0" w:after="0"/>
        <w:contextualSpacing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§ 29 ust.2 otrzymuje następujące brzmienie:</w:t>
      </w:r>
    </w:p>
    <w:p>
      <w:pPr>
        <w:pStyle w:val="ListParagraph"/>
        <w:spacing w:lineRule="auto" w:line="240" w:before="0" w:after="0"/>
        <w:contextualSpacing/>
        <w:jc w:val="both"/>
        <w:rPr>
          <w:rFonts w:eastAsia="Times New Roman" w:cs="Calibri" w:cstheme="minorHAnsi"/>
          <w:color w:val="2F2F2F"/>
          <w:sz w:val="24"/>
          <w:szCs w:val="24"/>
          <w:lang w:eastAsia="pl-PL"/>
        </w:rPr>
      </w:pPr>
      <w:r>
        <w:rPr>
          <w:rFonts w:eastAsia="Times New Roman" w:cs="Calibri" w:cstheme="minorHAnsi"/>
          <w:color w:val="2F2F2F"/>
          <w:sz w:val="24"/>
          <w:szCs w:val="24"/>
          <w:lang w:eastAsia="pl-PL"/>
        </w:rPr>
        <w:t xml:space="preserve">Poszczególni wychowawcy prowadzą dla każdego oddziału dziennik w formie  elektronicznej, w którym dokumentują przebieg nauczania w danym roku szkolnym. Dziennik jest prowadzony zgodnie z rozporządzeniem Ministra Edukacji Narodowej. 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contextualSpacing/>
        <w:jc w:val="both"/>
        <w:rPr>
          <w:rFonts w:eastAsia="Times New Roman" w:cs="Calibri" w:cstheme="minorHAnsi"/>
          <w:color w:val="2F2F2F"/>
          <w:sz w:val="24"/>
          <w:szCs w:val="24"/>
          <w:lang w:eastAsia="pl-PL"/>
        </w:rPr>
      </w:pPr>
      <w:r>
        <w:rPr>
          <w:rFonts w:eastAsia="Times New Roman" w:cs="Calibri" w:cstheme="minorHAnsi"/>
          <w:color w:val="2F2F2F"/>
          <w:sz w:val="24"/>
          <w:szCs w:val="24"/>
          <w:lang w:eastAsia="pl-PL"/>
        </w:rPr>
        <w:t>Wychowawcy klas przyporządkowują poszczególnych uczniów, których wcześniej wprowadził do dziennika pracownik sekretariatu szkoły, do poszczególnych oddziałów.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contextualSpacing/>
        <w:jc w:val="both"/>
        <w:rPr>
          <w:rFonts w:eastAsia="Times New Roman" w:cs="Calibri" w:cstheme="minorHAnsi"/>
          <w:color w:val="2F2F2F"/>
          <w:sz w:val="24"/>
          <w:szCs w:val="24"/>
          <w:lang w:eastAsia="pl-PL"/>
        </w:rPr>
      </w:pPr>
      <w:r>
        <w:rPr>
          <w:rFonts w:eastAsia="Times New Roman" w:cs="Calibri" w:cstheme="minorHAnsi"/>
          <w:color w:val="2F2F2F"/>
          <w:sz w:val="24"/>
          <w:szCs w:val="24"/>
          <w:lang w:eastAsia="pl-PL"/>
        </w:rPr>
        <w:t>Dziennik zawiera obecności uczniów na poszczególnych zajęciach edukacyjnych, tematykę przeprowadzonych zajęć, oceny uzyskane przez uczniów, uwagi, zadania domowe oraz inne funkcje wyszczególnione w dokumencie elektronicznym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contextualSpacing/>
        <w:jc w:val="both"/>
        <w:rPr>
          <w:rFonts w:eastAsia="Times New Roman" w:cs="Calibri" w:cstheme="minorHAnsi"/>
          <w:color w:val="2F2F2F"/>
          <w:sz w:val="24"/>
          <w:szCs w:val="24"/>
          <w:lang w:eastAsia="pl-PL"/>
        </w:rPr>
      </w:pPr>
      <w:r>
        <w:rPr>
          <w:rFonts w:eastAsia="Times New Roman" w:cs="Calibri" w:cstheme="minorHAnsi"/>
          <w:color w:val="2F2F2F"/>
          <w:sz w:val="24"/>
          <w:szCs w:val="24"/>
          <w:lang w:eastAsia="pl-PL"/>
        </w:rPr>
        <w:t>Fakt przeprowadzenia zajęć edukacyjnych, wychowawczych, pozalekcyjnych potwierdza się podpisem.</w:t>
      </w:r>
    </w:p>
    <w:p>
      <w:pPr>
        <w:pStyle w:val="ListParagraph"/>
        <w:numPr>
          <w:ilvl w:val="0"/>
          <w:numId w:val="4"/>
        </w:numPr>
        <w:spacing w:before="0" w:after="0"/>
        <w:contextualSpacing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w § 29 ust. 3 otrzymuje brzmienie:</w:t>
      </w:r>
    </w:p>
    <w:p>
      <w:pPr>
        <w:pStyle w:val="ListParagraph"/>
        <w:spacing w:before="0" w:after="0"/>
        <w:contextualSpacing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Zasady korzystania z dziennika elektronicznego określa załącznik nr 1 do Statutu</w:t>
      </w:r>
    </w:p>
    <w:p>
      <w:pPr>
        <w:pStyle w:val="ListParagraph"/>
        <w:numPr>
          <w:ilvl w:val="0"/>
          <w:numId w:val="4"/>
        </w:numPr>
        <w:spacing w:before="0" w:after="0"/>
        <w:contextualSpacing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§ 29 ust.4 otrzymuje następujące brzmienie:</w:t>
      </w:r>
    </w:p>
    <w:p>
      <w:pPr>
        <w:pStyle w:val="ListParagraph"/>
        <w:spacing w:before="0" w:after="0"/>
        <w:contextualSpacing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Nauczyciele edukacji wczesnoszkolnej zapisują oceny opisowe w wersji modułowej dzieląc edukację wczesnoszkolną na poszczególne edukacje typu: polonistyczna, matematyczna, przyrodnicza, informatyczna, plastyczna, muzyczna, techniczna oraz wychowanie fizyczne.</w:t>
      </w:r>
    </w:p>
    <w:p>
      <w:pPr>
        <w:pStyle w:val="ListParagraph"/>
        <w:numPr>
          <w:ilvl w:val="0"/>
          <w:numId w:val="4"/>
        </w:numPr>
        <w:spacing w:before="0" w:after="0"/>
        <w:contextualSpacing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w § 29 skreśla się ust. 5.</w:t>
      </w:r>
    </w:p>
    <w:p>
      <w:pPr>
        <w:pStyle w:val="ListParagraph"/>
        <w:numPr>
          <w:ilvl w:val="0"/>
          <w:numId w:val="4"/>
        </w:numPr>
        <w:spacing w:before="0" w:after="0"/>
        <w:contextualSpacing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§ 29 ust. 8 otrzymuje następujące brzmienie:</w:t>
      </w:r>
    </w:p>
    <w:p>
      <w:pPr>
        <w:pStyle w:val="ListParagraph"/>
        <w:spacing w:lineRule="auto" w:line="240" w:before="0" w:after="0"/>
        <w:contextualSpacing/>
        <w:jc w:val="both"/>
        <w:rPr>
          <w:rFonts w:eastAsia="Times New Roman" w:cs="Calibri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="Calibri" w:cstheme="minorHAnsi"/>
          <w:color w:val="000000" w:themeColor="text1"/>
          <w:sz w:val="24"/>
          <w:szCs w:val="24"/>
          <w:lang w:eastAsia="pl-PL"/>
        </w:rPr>
        <w:t>Wychowawca świetlicy, nauczyciel bibliotekarz, logopeda, pedagog szkolny, nauczyciele prowadzący zajęcia rewalidacyjne i korekcyjno-kompensacyjne  prowadzą dzienniki elektroniczne odpowiednio zajęć opiekuńczo-wychowawczych, logopedy, pedagoga szkolnego i zajęć specjalistycznych. Biblioteka szkolna prowadzi dziennik tradycyjny do czasu wprowadzenia dziennika elektronicznego MOL NET+.</w:t>
      </w:r>
    </w:p>
    <w:p>
      <w:pPr>
        <w:pStyle w:val="ListParagraph"/>
        <w:numPr>
          <w:ilvl w:val="0"/>
          <w:numId w:val="4"/>
        </w:numPr>
        <w:spacing w:before="0" w:after="0"/>
        <w:contextualSpacing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§ 30 w  ust. 1 i 2 otrzymuje następujące brzmienie:</w:t>
      </w:r>
    </w:p>
    <w:p>
      <w:pPr>
        <w:pStyle w:val="ListParagraph"/>
        <w:spacing w:lineRule="auto" w:line="240" w:before="0" w:after="0"/>
        <w:contextualSpacing/>
        <w:jc w:val="both"/>
        <w:rPr>
          <w:rFonts w:eastAsia="Times New Roman" w:cs="Calibri" w:cstheme="minorHAnsi"/>
          <w:color w:val="2F2F2F"/>
          <w:sz w:val="24"/>
          <w:szCs w:val="24"/>
          <w:lang w:eastAsia="pl-PL"/>
        </w:rPr>
      </w:pPr>
      <w:r>
        <w:rPr>
          <w:rFonts w:eastAsia="Times New Roman" w:cs="Calibri" w:cstheme="minorHAnsi"/>
          <w:color w:val="2F2F2F"/>
          <w:sz w:val="24"/>
          <w:szCs w:val="24"/>
          <w:lang w:eastAsia="pl-PL"/>
        </w:rPr>
        <w:t>1. Szkoła prowadzi dla każdego ucznia przez okres jego nauki w szkole arkusz ocen będący wydrukiem z dziennika elektronicznego.</w:t>
      </w:r>
    </w:p>
    <w:p>
      <w:pPr>
        <w:pStyle w:val="ListParagraph"/>
        <w:spacing w:lineRule="auto" w:line="240" w:before="0" w:after="0"/>
        <w:contextualSpacing/>
        <w:jc w:val="both"/>
        <w:rPr>
          <w:rFonts w:eastAsia="Times New Roman" w:cs="Calibri" w:cstheme="minorHAnsi"/>
          <w:color w:val="2F2F2F"/>
          <w:sz w:val="24"/>
          <w:szCs w:val="24"/>
          <w:lang w:eastAsia="pl-PL"/>
        </w:rPr>
      </w:pPr>
      <w:r>
        <w:rPr>
          <w:rFonts w:eastAsia="Times New Roman" w:cs="Calibri" w:cstheme="minorHAnsi"/>
          <w:color w:val="2F2F2F"/>
          <w:sz w:val="24"/>
          <w:szCs w:val="24"/>
          <w:lang w:eastAsia="pl-PL"/>
        </w:rPr>
        <w:t>2.Wpisów do arkusza ocen ucznia dokonuje się na podstawie danych zawartych w księdze uczniów, dzienniku elektronicznym, protokołach sprawdzianów, zebrań rady pedagogicznej, informacji o wyniku egzaminu w ostatnim roku nauki, a także innych dokumentach.</w:t>
      </w:r>
    </w:p>
    <w:p>
      <w:pPr>
        <w:pStyle w:val="Normal"/>
        <w:spacing w:lineRule="auto" w:line="240" w:before="0" w:after="0"/>
        <w:jc w:val="both"/>
        <w:rPr>
          <w:rFonts w:eastAsia="Times New Roman" w:cs="Calibri" w:cstheme="minorHAnsi"/>
          <w:color w:val="2F2F2F"/>
          <w:sz w:val="24"/>
          <w:szCs w:val="24"/>
          <w:lang w:eastAsia="pl-PL"/>
        </w:rPr>
      </w:pPr>
      <w:r>
        <w:rPr>
          <w:rFonts w:eastAsia="Times New Roman" w:cs="Calibri" w:cstheme="minorHAnsi"/>
          <w:color w:val="2F2F2F"/>
          <w:sz w:val="24"/>
          <w:szCs w:val="24"/>
          <w:lang w:eastAsia="pl-PL"/>
        </w:rPr>
        <w:t xml:space="preserve">       </w:t>
      </w:r>
      <w:r>
        <w:rPr>
          <w:rFonts w:eastAsia="Times New Roman" w:cs="Calibri" w:cstheme="minorHAnsi"/>
          <w:color w:val="2F2F2F"/>
          <w:sz w:val="24"/>
          <w:szCs w:val="24"/>
          <w:lang w:eastAsia="pl-PL"/>
        </w:rPr>
        <w:t xml:space="preserve">8.   w </w:t>
      </w:r>
      <w:r>
        <w:rPr>
          <w:rFonts w:cs="Calibri" w:cstheme="minorHAnsi"/>
          <w:sz w:val="24"/>
          <w:szCs w:val="24"/>
        </w:rPr>
        <w:t xml:space="preserve">§ 30 </w:t>
      </w:r>
      <w:r>
        <w:rPr>
          <w:rFonts w:eastAsia="Times New Roman" w:cs="Calibri" w:cstheme="minorHAnsi"/>
          <w:color w:val="2F2F2F"/>
          <w:sz w:val="24"/>
          <w:szCs w:val="24"/>
          <w:lang w:eastAsia="pl-PL"/>
        </w:rPr>
        <w:t>skreśla się ust.7</w:t>
      </w:r>
    </w:p>
    <w:p>
      <w:pPr>
        <w:pStyle w:val="ListParagraph"/>
        <w:numPr>
          <w:ilvl w:val="0"/>
          <w:numId w:val="6"/>
        </w:numPr>
        <w:spacing w:before="0" w:after="0"/>
        <w:contextualSpacing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§ 31 w  ust. 3 otrzymuje następujące brzmienie:</w:t>
      </w:r>
      <w:r>
        <w:rPr>
          <w:rFonts w:eastAsia="Times New Roman" w:cs="Calibri" w:cstheme="minorHAnsi"/>
          <w:color w:val="2F2F2F"/>
          <w:sz w:val="24"/>
          <w:szCs w:val="24"/>
          <w:lang w:eastAsia="pl-PL"/>
        </w:rPr>
        <w:t xml:space="preserve"> </w:t>
      </w:r>
    </w:p>
    <w:p>
      <w:pPr>
        <w:pStyle w:val="ListParagraph"/>
        <w:spacing w:lineRule="auto" w:line="240" w:before="0" w:after="0"/>
        <w:contextualSpacing/>
        <w:jc w:val="both"/>
        <w:rPr>
          <w:rFonts w:eastAsia="Times New Roman" w:cs="Calibri" w:cstheme="minorHAnsi"/>
          <w:color w:val="2F2F2F"/>
          <w:sz w:val="24"/>
          <w:szCs w:val="24"/>
          <w:lang w:eastAsia="pl-PL"/>
        </w:rPr>
      </w:pPr>
      <w:r>
        <w:rPr>
          <w:rFonts w:eastAsia="Times New Roman" w:cs="Calibri" w:cstheme="minorHAnsi"/>
          <w:color w:val="2F2F2F"/>
          <w:sz w:val="24"/>
          <w:szCs w:val="24"/>
          <w:lang w:eastAsia="pl-PL"/>
        </w:rPr>
        <w:t>Świadectwa i inne druki szkolne wypełnia się czytelnie, bez poprawek w dzienniku elektronicznym.</w:t>
      </w:r>
    </w:p>
    <w:p>
      <w:pPr>
        <w:pStyle w:val="ListParagraph"/>
        <w:spacing w:before="0" w:after="0"/>
        <w:contextualSpacing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ListParagraph"/>
        <w:spacing w:before="0" w:after="0"/>
        <w:contextualSpacing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before="0" w:after="0"/>
        <w:jc w:val="center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§ 2</w:t>
      </w:r>
    </w:p>
    <w:p>
      <w:pPr>
        <w:pStyle w:val="Normal"/>
        <w:spacing w:before="0" w:after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Dokonuje się zmian zapisu w Statucie Szkoły w następującym zakresie: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w § 67 ust.1 pkt. 6 dokonuje się zmiany zapisu:</w:t>
      </w:r>
    </w:p>
    <w:p>
      <w:pPr>
        <w:pStyle w:val="ListParagraph"/>
        <w:spacing w:before="0" w:after="0"/>
        <w:contextualSpacing/>
        <w:jc w:val="both"/>
        <w:rPr>
          <w:rFonts w:cs="Calibri" w:cstheme="minorHAnsi"/>
          <w:sz w:val="24"/>
          <w:szCs w:val="24"/>
        </w:rPr>
      </w:pPr>
      <w:r>
        <w:rPr>
          <w:rFonts w:eastAsia="Times New Roman" w:cs="Calibri" w:cstheme="minorHAnsi"/>
          <w:sz w:val="24"/>
          <w:szCs w:val="24"/>
          <w:lang w:eastAsia="pl-PL"/>
        </w:rPr>
        <w:t>usprawiedliwienia nieobecności na zajęciach lekcyjnych, którego dokonuje rodzic ucznia w dzienniku elektronicznym lub w formie pisemnej dostarczając usprawiedliwienie nieobecności dziecka na zajęciach wychowawcy oddziału.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§ 74 ust.3 otrzymuje następujące brzmienie:</w:t>
      </w:r>
    </w:p>
    <w:p>
      <w:pPr>
        <w:pStyle w:val="ListParagraph"/>
        <w:spacing w:before="0" w:after="0"/>
        <w:contextualSpacing/>
        <w:jc w:val="both"/>
        <w:rPr>
          <w:rFonts w:cs="Calibri" w:cstheme="minorHAnsi"/>
          <w:color w:val="2F2F2F"/>
          <w:sz w:val="24"/>
          <w:szCs w:val="24"/>
        </w:rPr>
      </w:pPr>
      <w:r>
        <w:rPr>
          <w:rFonts w:cs="Calibri" w:cstheme="minorHAnsi"/>
          <w:color w:val="2F2F2F"/>
          <w:sz w:val="24"/>
          <w:szCs w:val="24"/>
        </w:rPr>
        <w:t>Wszystkie wystawione oceny są jawne dla ucznia i jego rodzica, wpisywane są do dziennika elektronicznego, a także zeszytu korespondencji, na wytworach prac ucznia, do zeszytu i ćwiczeń. Rodzice zobowiązani są codziennego przeglądania ocen w dzienniku elektronicznym i podpisywania ocen na bieżąco w wymienionych powyżej dokumentach.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§ 77 ust.7.1 pkt. a</w:t>
      </w:r>
    </w:p>
    <w:p>
      <w:pPr>
        <w:pStyle w:val="ListParagraph"/>
        <w:spacing w:before="0" w:after="0"/>
        <w:contextualSpacing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color w:val="2F2F2F"/>
          <w:sz w:val="24"/>
          <w:szCs w:val="24"/>
        </w:rPr>
        <w:t>Przed rocznym klasyfikacyjnym zebraniem rady pedagogicznej nauczyciele prowadzący poszczególne zajęcia edukacyjne oraz wychowawca oddziału informują ucznia i jego rodziców o przewidywanych dla niego rocznych ocenach klasyfikacyjnych z zajęć edukacyjnych i przewidywanej rocznej ocenie klasyfikacyjnej zachowania:</w:t>
      </w:r>
    </w:p>
    <w:p>
      <w:pPr>
        <w:pStyle w:val="NormalWeb"/>
        <w:numPr>
          <w:ilvl w:val="0"/>
          <w:numId w:val="2"/>
        </w:numPr>
        <w:shd w:val="clear" w:color="auto" w:fill="FFFFFF"/>
        <w:spacing w:beforeAutospacing="0" w:before="280" w:afterAutospacing="0" w:after="0"/>
        <w:jc w:val="both"/>
        <w:rPr>
          <w:rFonts w:ascii="Calibri" w:hAnsi="Calibri" w:cs="Calibri" w:asciiTheme="minorHAnsi" w:cstheme="minorHAnsi" w:hAnsiTheme="minorHAnsi"/>
          <w:color w:val="000000" w:themeColor="text1"/>
        </w:rPr>
      </w:pPr>
      <w:r>
        <w:rPr>
          <w:rFonts w:cs="Calibri" w:ascii="Calibri" w:hAnsi="Calibri" w:asciiTheme="minorHAnsi" w:cstheme="minorHAnsi" w:hAnsiTheme="minorHAnsi"/>
          <w:color w:val="2F2F2F"/>
        </w:rPr>
        <w:t xml:space="preserve">na miesiąc przed rocznym zebraniem klasyfikacyjnym rady pedagogicznej nauczyciele i wychowawca oddziału informują o przewidywanych ocenach </w:t>
      </w:r>
      <w:r>
        <w:rPr>
          <w:rFonts w:cs="Calibri" w:ascii="Calibri" w:hAnsi="Calibri" w:asciiTheme="minorHAnsi" w:cstheme="minorHAnsi" w:hAnsiTheme="minorHAnsi"/>
          <w:color w:val="000000" w:themeColor="text1"/>
        </w:rPr>
        <w:t>z zajęć edukacyjnych i przewidywanej rocznej ocenie zachowania w sposób:</w:t>
      </w:r>
    </w:p>
    <w:p>
      <w:pPr>
        <w:pStyle w:val="NormalWeb"/>
        <w:numPr>
          <w:ilvl w:val="0"/>
          <w:numId w:val="3"/>
        </w:numPr>
        <w:shd w:val="clear" w:color="auto" w:fill="FFFFFF"/>
        <w:spacing w:beforeAutospacing="0" w:before="280" w:afterAutospacing="0" w:after="0"/>
        <w:jc w:val="both"/>
        <w:rPr>
          <w:rFonts w:ascii="Calibri" w:hAnsi="Calibri" w:cs="Calibri" w:asciiTheme="minorHAnsi" w:cstheme="minorHAnsi" w:hAnsiTheme="minorHAnsi"/>
          <w:color w:val="000000" w:themeColor="text1"/>
        </w:rPr>
      </w:pPr>
      <w:r>
        <w:rPr>
          <w:rFonts w:cs="Calibri" w:ascii="Calibri" w:hAnsi="Calibri" w:asciiTheme="minorHAnsi" w:cstheme="minorHAnsi" w:hAnsiTheme="minorHAnsi"/>
          <w:color w:val="000000" w:themeColor="text1"/>
        </w:rPr>
        <w:t>ucznia w bezpośredniej rozmowie oraz wpisem proponowanej oceny do dziennika elektronicznego;</w:t>
      </w:r>
    </w:p>
    <w:p>
      <w:pPr>
        <w:pStyle w:val="NormalWeb"/>
        <w:numPr>
          <w:ilvl w:val="0"/>
          <w:numId w:val="3"/>
        </w:numPr>
        <w:shd w:val="clear" w:color="auto" w:fill="FFFFFF"/>
        <w:spacing w:beforeAutospacing="0" w:before="280" w:afterAutospacing="0" w:after="0"/>
        <w:jc w:val="both"/>
        <w:rPr>
          <w:rFonts w:ascii="Calibri" w:hAnsi="Calibri" w:cs="Calibri" w:asciiTheme="minorHAnsi" w:cstheme="minorHAnsi" w:hAnsiTheme="minorHAnsi"/>
          <w:color w:val="000000" w:themeColor="text1"/>
        </w:rPr>
      </w:pPr>
      <w:r>
        <w:rPr>
          <w:rFonts w:cs="Calibri" w:ascii="Calibri" w:hAnsi="Calibri" w:asciiTheme="minorHAnsi" w:cstheme="minorHAnsi" w:hAnsiTheme="minorHAnsi"/>
          <w:color w:val="000000" w:themeColor="text1"/>
        </w:rPr>
        <w:t>rodziców/opiekunów prawnych ucznia przez zapis w dzienniku elektronicznym lub w formie pisemnej na wspólnym zebraniu rodziców uczniów poszczególnych oddziałów prowadzonych przez wychowawcę oddziału z potwierdzeniem obecności rodziców na zebraniu lub za potwierdzeniem odbioru informacji pisemnej przez tych rodziców, którzy nie uczestniczyli w zebraniu lub za zwrotnym potwierdzeniem odebrania przez rodziców listu poleconego.</w:t>
      </w:r>
    </w:p>
    <w:p>
      <w:pPr>
        <w:pStyle w:val="NormalWeb"/>
        <w:numPr>
          <w:ilvl w:val="0"/>
          <w:numId w:val="1"/>
        </w:numPr>
        <w:shd w:val="clear" w:color="auto" w:fill="FFFFFF"/>
        <w:spacing w:beforeAutospacing="0" w:before="280" w:afterAutospacing="0" w:after="0"/>
        <w:jc w:val="both"/>
        <w:rPr>
          <w:rFonts w:ascii="Calibri" w:hAnsi="Calibri" w:cs="Calibri" w:asciiTheme="minorHAnsi" w:cstheme="minorHAnsi" w:hAnsiTheme="minorHAnsi"/>
          <w:color w:val="000000" w:themeColor="text1"/>
        </w:rPr>
      </w:pPr>
      <w:r>
        <w:rPr>
          <w:rFonts w:cs="Calibri" w:ascii="Calibri" w:hAnsi="Calibri" w:asciiTheme="minorHAnsi" w:cstheme="minorHAnsi" w:hAnsiTheme="minorHAnsi"/>
        </w:rPr>
        <w:t>do § 78 dodaje się następujące ust. :</w:t>
      </w:r>
    </w:p>
    <w:p>
      <w:pPr>
        <w:pStyle w:val="NormalWeb"/>
        <w:shd w:val="clear" w:color="auto" w:fill="FFFFFF"/>
        <w:spacing w:beforeAutospacing="0" w:before="280" w:afterAutospacing="0" w:after="0"/>
        <w:ind w:left="720" w:hanging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5.Zasady wstawiania ocen, w tym ocen śródrocznych, rocznych i końcowych w dzienniku elektronicznym</w:t>
      </w:r>
    </w:p>
    <w:p>
      <w:pPr>
        <w:pStyle w:val="NormalWeb"/>
        <w:shd w:val="clear" w:color="auto" w:fill="FFFFFF"/>
        <w:spacing w:beforeAutospacing="0" w:before="280" w:afterAutospacing="0" w:after="0"/>
        <w:ind w:left="720" w:hanging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1.Nauczyciel uczący w klasach IV - VIII wprowadzający ocenę do dziennika zobowiązany jest do podania wagi oceny i uzupełnienia informacji dotyczącej opisu i kategorii tej oceny.</w:t>
      </w:r>
    </w:p>
    <w:p>
      <w:pPr>
        <w:pStyle w:val="NormalWeb"/>
        <w:shd w:val="clear" w:color="auto" w:fill="FFFFFF"/>
        <w:spacing w:beforeAutospacing="0" w:before="280" w:afterAutospacing="0" w:after="0"/>
        <w:ind w:left="720" w:hanging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2.W klasach I-VIII waga oceny cząstkowej, zgodnie z obowiązującym w szkole systemem jest równa 1.</w:t>
      </w:r>
    </w:p>
    <w:p>
      <w:pPr>
        <w:pStyle w:val="NormalWeb"/>
        <w:shd w:val="clear" w:color="auto" w:fill="FFFFFF"/>
        <w:spacing w:beforeAutospacing="0" w:before="280" w:afterAutospacing="0" w:after="0"/>
        <w:ind w:left="720" w:hanging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3.Każda ocena uzyskana z poprawy pracy klasowej lub sprawdzianu jest wpisywana jako kolejna w dzienniku lekcyjnym. Uczeń nieobecny na sprawdzianie jest zobowiązany napisać go w ciągu 2 tygodni. W przeciwnym razie otrzymuje ocenę niedostateczną.</w:t>
      </w:r>
    </w:p>
    <w:p>
      <w:pPr>
        <w:pStyle w:val="Normal"/>
        <w:spacing w:before="0" w:after="0"/>
        <w:jc w:val="center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§ 3</w:t>
      </w:r>
    </w:p>
    <w:p>
      <w:pPr>
        <w:pStyle w:val="Normal"/>
        <w:spacing w:before="0" w:after="0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Dostosowuje się zapisy rozdziału 46 zasady ustalania oceny zachowania ucznia do dziennika elektronicznego</w:t>
      </w:r>
    </w:p>
    <w:p>
      <w:pPr>
        <w:pStyle w:val="Normal"/>
        <w:spacing w:before="0" w:after="0"/>
        <w:jc w:val="center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§ 4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Uchwała wchodzi w życie z dniem 1 września 2020 roku.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Uchwała została przyjęta ilością głosów:</w:t>
      </w:r>
    </w:p>
    <w:p>
      <w:pPr>
        <w:pStyle w:val="Normal"/>
        <w:numPr>
          <w:ilvl w:val="0"/>
          <w:numId w:val="7"/>
        </w:numPr>
        <w:spacing w:lineRule="auto" w:line="276"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za: 9</w:t>
      </w:r>
    </w:p>
    <w:p>
      <w:pPr>
        <w:pStyle w:val="Normal"/>
        <w:numPr>
          <w:ilvl w:val="0"/>
          <w:numId w:val="7"/>
        </w:numPr>
        <w:spacing w:lineRule="auto" w:line="276"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przeciw: 2</w:t>
      </w:r>
    </w:p>
    <w:p>
      <w:pPr>
        <w:pStyle w:val="Normal"/>
        <w:numPr>
          <w:ilvl w:val="0"/>
          <w:numId w:val="7"/>
        </w:numPr>
        <w:spacing w:lineRule="auto" w:line="276" w:before="0" w:after="0"/>
        <w:rPr/>
      </w:pPr>
      <w:r>
        <w:rPr>
          <w:rFonts w:cs="Times New Roman" w:ascii="Times New Roman" w:hAnsi="Times New Roman"/>
        </w:rPr>
        <w:t>wstrzymało się: 9</w:t>
      </w:r>
    </w:p>
    <w:p>
      <w:pPr>
        <w:pStyle w:val="Standard"/>
        <w:numPr>
          <w:ilvl w:val="0"/>
          <w:numId w:val="7"/>
        </w:numPr>
        <w:textAlignment w:val="auto"/>
        <w:rPr>
          <w:rFonts w:ascii="Times New Roman" w:hAnsi="Times New Roman"/>
        </w:rPr>
      </w:pPr>
      <w:r>
        <w:rPr/>
        <w:t xml:space="preserve">członków Rady Pedagogicznej:  28                              </w:t>
      </w:r>
    </w:p>
    <w:p>
      <w:pPr>
        <w:pStyle w:val="Normal"/>
        <w:numPr>
          <w:ilvl w:val="0"/>
          <w:numId w:val="7"/>
        </w:numPr>
        <w:spacing w:lineRule="auto" w:line="276" w:before="0" w:after="0"/>
        <w:rPr>
          <w:rFonts w:ascii="Times New Roman" w:hAnsi="Times New Roman" w:cs="Times New Roman"/>
          <w:i/>
          <w:i/>
        </w:rPr>
      </w:pPr>
      <w:r>
        <w:rPr>
          <w:rFonts w:cs="Times New Roman" w:ascii="Times New Roman" w:hAnsi="Times New Roman"/>
        </w:rPr>
        <w:t>obecnych: 20</w:t>
      </w:r>
    </w:p>
    <w:p>
      <w:pPr>
        <w:pStyle w:val="Standard"/>
        <w:spacing w:before="0" w:after="0"/>
        <w:jc w:val="both"/>
        <w:rPr>
          <w:rFonts w:ascii="Times New Roman" w:hAnsi="Times New Roman"/>
          <w:i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                  </w:t>
      </w:r>
      <w:r>
        <w:rPr>
          <w:rFonts w:ascii="Times New Roman" w:hAnsi="Times New Roman"/>
          <w:i/>
          <w:sz w:val="24"/>
          <w:szCs w:val="24"/>
        </w:rPr>
        <w:t>( - ) mgr Janusz Sikorski</w:t>
      </w:r>
    </w:p>
    <w:p>
      <w:pPr>
        <w:pStyle w:val="Standard"/>
        <w:spacing w:before="0" w:after="0"/>
        <w:jc w:val="right"/>
        <w:rPr>
          <w:rFonts w:ascii="Times New Roman" w:hAnsi="Times New Roman"/>
          <w:i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Przewodniczący Rady Pedagogicznej</w:t>
      </w:r>
    </w:p>
    <w:p>
      <w:pPr>
        <w:pStyle w:val="Standard"/>
        <w:spacing w:before="0" w:after="0"/>
        <w:jc w:val="right"/>
        <w:rPr>
          <w:rFonts w:ascii="Times New Roman" w:hAnsi="Times New Roman" w:eastAsia="Times New Roman"/>
          <w:i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Dyrektor Szkoły Podstawowej nr 46</w:t>
      </w:r>
    </w:p>
    <w:p>
      <w:pPr>
        <w:pStyle w:val="Normal"/>
        <w:spacing w:before="0" w:after="160"/>
        <w:jc w:val="both"/>
        <w:rPr>
          <w:sz w:val="24"/>
          <w:szCs w:val="24"/>
        </w:rPr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)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lvl w:ilvl="0">
      <w:start w:val="1"/>
      <w:numFmt w:val="lowerLetter"/>
      <w:lvlText w:val="%1)"/>
      <w:lvlJc w:val="left"/>
      <w:pPr>
        <w:ind w:left="2520" w:hanging="360"/>
      </w:pPr>
    </w:lvl>
    <w:lvl w:ilvl="1">
      <w:start w:val="1"/>
      <w:numFmt w:val="lowerLetter"/>
      <w:lvlText w:val="%2."/>
      <w:lvlJc w:val="left"/>
      <w:pPr>
        <w:ind w:left="3240" w:hanging="360"/>
      </w:pPr>
    </w:lvl>
    <w:lvl w:ilvl="2">
      <w:start w:val="1"/>
      <w:numFmt w:val="lowerRoman"/>
      <w:lvlText w:val="%3."/>
      <w:lvlJc w:val="right"/>
      <w:pPr>
        <w:ind w:left="3960" w:hanging="180"/>
      </w:pPr>
    </w:lvl>
    <w:lvl w:ilvl="3">
      <w:start w:val="1"/>
      <w:numFmt w:val="decimal"/>
      <w:lvlText w:val="%4."/>
      <w:lvlJc w:val="left"/>
      <w:pPr>
        <w:ind w:left="4680" w:hanging="360"/>
      </w:pPr>
    </w:lvl>
    <w:lvl w:ilvl="4">
      <w:start w:val="1"/>
      <w:numFmt w:val="lowerLetter"/>
      <w:lvlText w:val="%5."/>
      <w:lvlJc w:val="left"/>
      <w:pPr>
        <w:ind w:left="5400" w:hanging="360"/>
      </w:pPr>
    </w:lvl>
    <w:lvl w:ilvl="5">
      <w:start w:val="1"/>
      <w:numFmt w:val="lowerRoman"/>
      <w:lvlText w:val="%6."/>
      <w:lvlJc w:val="right"/>
      <w:pPr>
        <w:ind w:left="6120" w:hanging="180"/>
      </w:pPr>
    </w:lvl>
    <w:lvl w:ilvl="6">
      <w:start w:val="1"/>
      <w:numFmt w:val="decimal"/>
      <w:lvlText w:val="%7."/>
      <w:lvlJc w:val="left"/>
      <w:pPr>
        <w:ind w:left="6840" w:hanging="360"/>
      </w:pPr>
    </w:lvl>
    <w:lvl w:ilvl="7">
      <w:start w:val="1"/>
      <w:numFmt w:val="lowerLetter"/>
      <w:lvlText w:val="%8."/>
      <w:lvlJc w:val="left"/>
      <w:pPr>
        <w:ind w:left="7560" w:hanging="360"/>
      </w:pPr>
    </w:lvl>
    <w:lvl w:ilvl="8">
      <w:start w:val="1"/>
      <w:numFmt w:val="lowerRoman"/>
      <w:lvlText w:val="%9."/>
      <w:lvlJc w:val="right"/>
      <w:pPr>
        <w:ind w:left="8280" w:hanging="180"/>
      </w:p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lvl w:ilvl="0">
      <w:start w:val="9"/>
      <w:numFmt w:val="decimal"/>
      <w:lvlText w:val="%1."/>
      <w:lvlJc w:val="left"/>
      <w:pPr>
        <w:ind w:left="720" w:hanging="360"/>
      </w:pPr>
      <w:rPr>
        <w:rFonts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lvl w:ilvl="0">
      <w:start w:val="1"/>
      <w:numFmt w:val="decimal"/>
      <w:lvlText w:val="%1."/>
      <w:lvlJc w:val="left"/>
      <w:pPr>
        <w:ind w:left="720" w:hanging="360"/>
      </w:pPr>
      <w:rPr>
        <w:sz w:val="22"/>
        <w:szCs w:val="20"/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00"/>
  <w:defaultTabStop w:val="708"/>
  <w:mailMerge>
    <w:mainDocumentType w:val="formLetters"/>
    <w:dataType w:val="textFile"/>
    <w:query w:val="SELECT * FROM Adresy.dbo.Sheet1$"/>
  </w:mailMerge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opkaZnak" w:customStyle="1">
    <w:name w:val="Stopka Znak"/>
    <w:basedOn w:val="DefaultParagraphFont"/>
    <w:link w:val="Stopka"/>
    <w:qFormat/>
    <w:rsid w:val="00884fde"/>
    <w:rPr/>
  </w:style>
  <w:style w:type="character" w:styleId="StopkaZnak1" w:customStyle="1">
    <w:name w:val="Stopka Znak1"/>
    <w:basedOn w:val="DefaultParagraphFont"/>
    <w:uiPriority w:val="99"/>
    <w:semiHidden/>
    <w:qFormat/>
    <w:rsid w:val="00884fde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Default" w:customStyle="1">
    <w:name w:val="Default"/>
    <w:qFormat/>
    <w:rsid w:val="00e0537f"/>
    <w:pPr>
      <w:widowControl/>
      <w:bidi w:val="0"/>
      <w:spacing w:lineRule="auto" w:line="240" w:before="0" w:after="0"/>
      <w:jc w:val="left"/>
    </w:pPr>
    <w:rPr>
      <w:rFonts w:ascii="Times New Roman" w:hAnsi="Times New Roman" w:cs="Times New Roman" w:eastAsia="Calibri"/>
      <w:color w:val="000000"/>
      <w:kern w:val="0"/>
      <w:sz w:val="24"/>
      <w:szCs w:val="24"/>
      <w:lang w:val="pl-PL" w:eastAsia="en-US" w:bidi="ar-SA"/>
    </w:rPr>
  </w:style>
  <w:style w:type="paragraph" w:styleId="ListParagraph">
    <w:name w:val="List Paragraph"/>
    <w:basedOn w:val="Normal"/>
    <w:qFormat/>
    <w:rsid w:val="00fd5210"/>
    <w:pPr>
      <w:spacing w:before="0" w:after="160"/>
      <w:ind w:left="720" w:hanging="0"/>
      <w:contextualSpacing/>
    </w:pPr>
    <w:rPr/>
  </w:style>
  <w:style w:type="paragraph" w:styleId="NormalWeb">
    <w:name w:val="Normal (Web)"/>
    <w:basedOn w:val="Normal"/>
    <w:uiPriority w:val="99"/>
    <w:unhideWhenUsed/>
    <w:qFormat/>
    <w:rsid w:val="0021132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Standard" w:customStyle="1">
    <w:name w:val="Standard"/>
    <w:qFormat/>
    <w:rsid w:val="00621976"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imes New Roman" w:asciiTheme="minorHAnsi" w:eastAsiaTheme="minorHAnsi" w:hAnsiTheme="minorHAnsi"/>
      <w:color w:val="auto"/>
      <w:kern w:val="2"/>
      <w:sz w:val="22"/>
      <w:szCs w:val="22"/>
      <w:lang w:eastAsia="ar-SA" w:val="pl-PL" w:bidi="ar-SA"/>
    </w:rPr>
  </w:style>
  <w:style w:type="paragraph" w:styleId="NoSpacing">
    <w:name w:val="No Spacing"/>
    <w:qFormat/>
    <w:rsid w:val="00d83582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Calibri" w:cs="Times New Roman" w:eastAsiaTheme="minorHAnsi"/>
      <w:b/>
      <w:color w:val="auto"/>
      <w:kern w:val="0"/>
      <w:sz w:val="24"/>
      <w:szCs w:val="24"/>
      <w:lang w:val="pl-PL" w:eastAsia="en-US" w:bidi="ar-SA"/>
    </w:rPr>
  </w:style>
  <w:style w:type="paragraph" w:styleId="Zawartotabeli" w:customStyle="1">
    <w:name w:val="Zawartość tabeli"/>
    <w:basedOn w:val="Standard"/>
    <w:qFormat/>
    <w:rsid w:val="00d83582"/>
    <w:pPr>
      <w:suppressLineNumbers/>
    </w:pPr>
    <w:rPr/>
  </w:style>
  <w:style w:type="paragraph" w:styleId="Gwkaistopka">
    <w:name w:val="Główka i stopka"/>
    <w:basedOn w:val="Normal"/>
    <w:qFormat/>
    <w:pPr/>
    <w:rPr/>
  </w:style>
  <w:style w:type="paragraph" w:styleId="Stopka">
    <w:name w:val="Footer"/>
    <w:basedOn w:val="Normal"/>
    <w:link w:val="StopkaZnak"/>
    <w:unhideWhenUsed/>
    <w:rsid w:val="00884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LibreOffice/6.4.4.2$Windows_X86_64 LibreOffice_project/3d775be2011f3886db32dfd395a6a6d1ca2630ff</Application>
  <Pages>3</Pages>
  <Words>780</Words>
  <Characters>5008</Characters>
  <CharactersWithSpaces>5856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2020-09-09T16:49:00Z</dcterms:created>
  <dc:creator>Janusz Sikorski</dc:creator>
  <dc:description/>
  <dc:language>pl-PL</dc:language>
  <cp:lastModifiedBy>Janusz Sikorski</cp:lastModifiedBy>
  <dcterms:modified xsi:type="dcterms:W3CDTF">2020-09-19T14:29:00Z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