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972" w:rsidRDefault="00834972" w:rsidP="008349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Zmiany w Statucie VIII LO Samorządowego </w:t>
      </w:r>
    </w:p>
    <w:p w:rsidR="00F8062D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32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dopisuje się punkt 25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 W sytuacji czasowego ograniczenia funkcjonowania jednostek systemu oświaty dopuszczane jest ocenianie osiągnięć edukacyjnych uczniów z uwzględnieniem metod i form przyjętych w zdalnym nauczaniu.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34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dopisuje się punkt 9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 W sytuacji czasowego ograniczenia funkcjonowania jednostek systemu oświaty, kiedy nie jest możliwe zwołanie komisji powołanej do przeprowadzenia egzaminów na terenie szkoły dopuszczalne jest przeprowadzenie egzaminów wymienionych w § 35, § 36 i § 37 w formie on-line.</w:t>
      </w:r>
    </w:p>
    <w:p w:rsidR="00834972" w:rsidRDefault="00834972" w:rsidP="00834972">
      <w:pPr>
        <w:spacing w:after="0"/>
        <w:rPr>
          <w:rFonts w:ascii="Times New Roman" w:hAnsi="Times New Roman"/>
          <w:sz w:val="24"/>
          <w:szCs w:val="24"/>
        </w:rPr>
      </w:pPr>
    </w:p>
    <w:p w:rsidR="00834972" w:rsidRPr="00834972" w:rsidRDefault="00834972" w:rsidP="0083497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Przyjęte uchwałą Rady pedagogicznej nr </w:t>
      </w:r>
      <w:r w:rsidR="003D3393">
        <w:rPr>
          <w:rFonts w:ascii="Times New Roman" w:hAnsi="Times New Roman"/>
          <w:sz w:val="24"/>
          <w:szCs w:val="24"/>
        </w:rPr>
        <w:t xml:space="preserve">368/2019/2020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w dniu 06.04.2020r.</w:t>
      </w:r>
    </w:p>
    <w:sectPr w:rsidR="00834972" w:rsidRPr="0083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72"/>
    <w:rsid w:val="002D0F95"/>
    <w:rsid w:val="003D3393"/>
    <w:rsid w:val="00834972"/>
    <w:rsid w:val="00AB7839"/>
    <w:rsid w:val="00BC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972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972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4</cp:revision>
  <cp:lastPrinted>2020-05-04T09:34:00Z</cp:lastPrinted>
  <dcterms:created xsi:type="dcterms:W3CDTF">2020-05-04T09:29:00Z</dcterms:created>
  <dcterms:modified xsi:type="dcterms:W3CDTF">2020-05-04T09:39:00Z</dcterms:modified>
</cp:coreProperties>
</file>