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696B2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Style w:val="Pogrubienie"/>
          <w:rFonts w:ascii="Segoe UI" w:hAnsi="Segoe UI" w:cs="Segoe UI"/>
        </w:rPr>
        <w:t xml:space="preserve">The </w:t>
      </w:r>
      <w:proofErr w:type="spellStart"/>
      <w:r>
        <w:rPr>
          <w:rStyle w:val="Pogrubienie"/>
          <w:rFonts w:ascii="Segoe UI" w:hAnsi="Segoe UI" w:cs="Segoe UI"/>
        </w:rPr>
        <w:t>Baltic</w:t>
      </w:r>
      <w:proofErr w:type="spellEnd"/>
      <w:r>
        <w:rPr>
          <w:rStyle w:val="Pogrubienie"/>
          <w:rFonts w:ascii="Segoe UI" w:hAnsi="Segoe UI" w:cs="Segoe UI"/>
        </w:rPr>
        <w:t xml:space="preserve"> Sea Project UNESCO</w:t>
      </w:r>
      <w:r>
        <w:rPr>
          <w:rFonts w:ascii="Segoe UI" w:hAnsi="Segoe UI" w:cs="Segoe UI"/>
        </w:rPr>
        <w:t> to ekologiczny program ochrony Bałtyku skupiający młodzież szkolną z 9 nadbałtyckich państw - Finlandii, Szwecji, Danii, Niemiec, Polski, Estonii, Rosji, Litwy i Łotwy.</w:t>
      </w:r>
    </w:p>
    <w:p w14:paraId="2E4FD719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</w:p>
    <w:p w14:paraId="1C8BA96B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Style w:val="Pogrubienie"/>
          <w:rFonts w:ascii="Segoe UI" w:hAnsi="Segoe UI" w:cs="Segoe UI"/>
        </w:rPr>
        <w:t> </w:t>
      </w:r>
    </w:p>
    <w:p w14:paraId="34EF3F3F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Style w:val="Pogrubienie"/>
          <w:rFonts w:ascii="Segoe UI" w:hAnsi="Segoe UI" w:cs="Segoe UI"/>
        </w:rPr>
        <w:t>Zespół Szkół im. J. Kochanowskiego realizuje Ekologiczny Program dla Szkół Państw Bałtyckich „ The </w:t>
      </w:r>
      <w:proofErr w:type="spellStart"/>
      <w:r>
        <w:rPr>
          <w:rStyle w:val="Pogrubienie"/>
          <w:rFonts w:ascii="Segoe UI" w:hAnsi="Segoe UI" w:cs="Segoe UI"/>
        </w:rPr>
        <w:t>Baltic</w:t>
      </w:r>
      <w:proofErr w:type="spellEnd"/>
      <w:r>
        <w:rPr>
          <w:rStyle w:val="Pogrubienie"/>
          <w:rFonts w:ascii="Segoe UI" w:hAnsi="Segoe UI" w:cs="Segoe UI"/>
        </w:rPr>
        <w:t xml:space="preserve"> Sea Project” należy do programu szkół stowarzyszonych w UNESCO ,</w:t>
      </w:r>
      <w:r>
        <w:rPr>
          <w:rFonts w:ascii="Segoe UI" w:hAnsi="Segoe UI" w:cs="Segoe UI"/>
        </w:rPr>
        <w:t> od 2002 roku. Szkolnym koordynatorem Programu jest mgr Lena Czaja.</w:t>
      </w:r>
    </w:p>
    <w:p w14:paraId="0B2EFE51" w14:textId="77777777" w:rsidR="009F648C" w:rsidRDefault="009F648C" w:rsidP="009F648C">
      <w:pPr>
        <w:pStyle w:val="NormalnyWeb"/>
        <w:spacing w:before="0" w:beforeAutospacing="0" w:after="0" w:afterAutospacing="0"/>
        <w:rPr>
          <w:rStyle w:val="Pogrubienie"/>
          <w:rFonts w:ascii="Segoe UI" w:hAnsi="Segoe UI" w:cs="Segoe UI"/>
        </w:rPr>
      </w:pPr>
    </w:p>
    <w:p w14:paraId="595A1167" w14:textId="2CE93F52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Style w:val="Pogrubienie"/>
          <w:rFonts w:ascii="Segoe UI" w:hAnsi="Segoe UI" w:cs="Segoe UI"/>
        </w:rPr>
        <w:t>STATUT THE BALTIC SEA PROJECT:</w:t>
      </w:r>
    </w:p>
    <w:p w14:paraId="6F5A7B20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- Zwiększenie świadomości uczniów w zakresie problemów ekologicznych regionu Morza Bałtyckiego oraz zwrócenie ich uwagi na naukowe, społeczne i kulturowe aspekty współzależności człowieka i przyrody.</w:t>
      </w:r>
    </w:p>
    <w:p w14:paraId="7D326B3D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- Rozwijanie umiejętności uczniów w zakresie badania zmian zachodzących w środowisku.</w:t>
      </w:r>
    </w:p>
    <w:p w14:paraId="124903AA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- Zachęcanie uczniów do promowania takich metod korzystania z bogactw naturalnych, które nie powodują degradacji środowiska.</w:t>
      </w:r>
    </w:p>
    <w:p w14:paraId="161E5804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Style w:val="Pogrubienie"/>
          <w:rFonts w:ascii="Segoe UI" w:hAnsi="Segoe UI" w:cs="Segoe UI"/>
        </w:rPr>
        <w:t>Metody działania:</w:t>
      </w:r>
    </w:p>
    <w:p w14:paraId="25236154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- Nawiązywanie współpracy pomiędzy szkołami, nauczycielami i ośrodkami edukacyjnymi w regionie Morza Bałtyckiego.</w:t>
      </w:r>
    </w:p>
    <w:p w14:paraId="59599F1E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- Rozwijanie potrzeby pogłębiania wiedzy oraz tworzenie wspólnych programów edukacyjnych w zakresie środowiska, współpracy między państwami i rozsądnego korzystania z bogactw naturalnych.</w:t>
      </w:r>
    </w:p>
    <w:p w14:paraId="5E3A264D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- Organizowanie imprez i wspólnych akcji.</w:t>
      </w:r>
    </w:p>
    <w:p w14:paraId="77DC4118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- Wydawanie gazetki The BSP Newsletter oraz publikowanie istotnych informacji.</w:t>
      </w:r>
    </w:p>
    <w:p w14:paraId="57BA2FDA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Style w:val="Pogrubienie"/>
          <w:rFonts w:ascii="Segoe UI" w:hAnsi="Segoe UI" w:cs="Segoe UI"/>
        </w:rPr>
        <w:t>Szkoły, które włączyły się do projektu:</w:t>
      </w:r>
    </w:p>
    <w:p w14:paraId="1CCA9B09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- Aktywnie uczestniczą w poszukiwaniu rozwiązań problemów ekologicznych w rejonie Morza Bałtyckiego.</w:t>
      </w:r>
    </w:p>
    <w:p w14:paraId="23AA5DC5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- Aktywnie współpracują z innymi szkołami będącymi uczestnikami projektu.</w:t>
      </w:r>
    </w:p>
    <w:p w14:paraId="59DC1C91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- Promują edukację w zakresie ochrony środowiska zgodnie z ustaleniami The Rio </w:t>
      </w:r>
      <w:proofErr w:type="spellStart"/>
      <w:r>
        <w:rPr>
          <w:rFonts w:ascii="Segoe UI" w:hAnsi="Segoe UI" w:cs="Segoe UI"/>
        </w:rPr>
        <w:t>Declaration</w:t>
      </w:r>
      <w:proofErr w:type="spellEnd"/>
      <w:r>
        <w:rPr>
          <w:rFonts w:ascii="Segoe UI" w:hAnsi="Segoe UI" w:cs="Segoe UI"/>
        </w:rPr>
        <w:t xml:space="preserve"> (Agenda 21 oraz </w:t>
      </w:r>
      <w:proofErr w:type="spellStart"/>
      <w:r>
        <w:rPr>
          <w:rFonts w:ascii="Segoe UI" w:hAnsi="Segoe UI" w:cs="Segoe UI"/>
        </w:rPr>
        <w:t>Baltic</w:t>
      </w:r>
      <w:proofErr w:type="spellEnd"/>
      <w:r>
        <w:rPr>
          <w:rFonts w:ascii="Segoe UI" w:hAnsi="Segoe UI" w:cs="Segoe UI"/>
        </w:rPr>
        <w:t xml:space="preserve"> 21).</w:t>
      </w:r>
    </w:p>
    <w:p w14:paraId="6C40C3E2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Style w:val="Pogrubienie"/>
          <w:rFonts w:ascii="Segoe UI" w:hAnsi="Segoe UI" w:cs="Segoe UI"/>
        </w:rPr>
        <w:t>Podejście edukacyjne projektu zakłada:</w:t>
      </w:r>
    </w:p>
    <w:p w14:paraId="0BA7B3CF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- Osiągnięcie równowagi pomiędzy poglądem holistycznym a indywidualizmem poszczególnych dziedzin wiedzy.</w:t>
      </w:r>
    </w:p>
    <w:p w14:paraId="3BA9C5AB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- Zmiana roli ucznia z biernego odbiorcy informacji na aktywnego uczestnika procesu komunikacji.</w:t>
      </w:r>
    </w:p>
    <w:p w14:paraId="7B11172C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- Zmiana roli nauczyciela z nadzorcy na przewodnika.</w:t>
      </w:r>
    </w:p>
    <w:p w14:paraId="59B2DBF5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- Nawiązywanie i wykorzystanie kontaktów z pozostałymi uczestnikami projektu w celu zdobywania i przekazywania nowych informacji.</w:t>
      </w:r>
    </w:p>
    <w:p w14:paraId="3DAD3247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- Wykorzystywanie współpracy między państwami.</w:t>
      </w:r>
    </w:p>
    <w:p w14:paraId="1C3CB46C" w14:textId="77777777" w:rsidR="009F648C" w:rsidRDefault="009F648C" w:rsidP="009F648C">
      <w:pPr>
        <w:pStyle w:val="NormalnyWeb"/>
        <w:spacing w:before="0" w:beforeAutospacing="0" w:after="0" w:afterAutospacing="0"/>
        <w:rPr>
          <w:rStyle w:val="Pogrubienie"/>
          <w:rFonts w:ascii="Segoe UI" w:hAnsi="Segoe UI" w:cs="Segoe UI"/>
        </w:rPr>
      </w:pPr>
    </w:p>
    <w:p w14:paraId="0A461D2F" w14:textId="77777777" w:rsidR="009F648C" w:rsidRDefault="009F648C" w:rsidP="009F648C">
      <w:pPr>
        <w:pStyle w:val="NormalnyWeb"/>
        <w:spacing w:before="0" w:beforeAutospacing="0" w:after="0" w:afterAutospacing="0"/>
        <w:rPr>
          <w:rStyle w:val="Pogrubienie"/>
          <w:rFonts w:ascii="Segoe UI" w:hAnsi="Segoe UI" w:cs="Segoe UI"/>
        </w:rPr>
      </w:pPr>
    </w:p>
    <w:p w14:paraId="386E9354" w14:textId="5FE25E3C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Style w:val="Pogrubienie"/>
          <w:rFonts w:ascii="Segoe UI" w:hAnsi="Segoe UI" w:cs="Segoe UI"/>
        </w:rPr>
        <w:lastRenderedPageBreak/>
        <w:t>Projekt BSP obejmuje następujące programy:</w:t>
      </w:r>
    </w:p>
    <w:p w14:paraId="0516C693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1. Jakość wody - WATER QUALITY</w:t>
      </w:r>
    </w:p>
    <w:p w14:paraId="55CCACB3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2. Jakość powietrza - AIR QUALITY</w:t>
      </w:r>
    </w:p>
    <w:p w14:paraId="280A2AD1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3. Rzeki - RIVERS</w:t>
      </w:r>
    </w:p>
    <w:p w14:paraId="29195AF6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4. Ekologia ptaków - BIRD ECOLOGY</w:t>
      </w:r>
    </w:p>
    <w:p w14:paraId="4CC34A56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5. Badania fenologiczne - PHENOLOGICAL STUDIES</w:t>
      </w:r>
    </w:p>
    <w:p w14:paraId="7B079D34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6. Obserwacja i kontrola wybrzeży Morza Bałtyckiego - BSP COASTWATCH</w:t>
      </w:r>
    </w:p>
    <w:p w14:paraId="6E26DD88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>7. Historia środowiska - ENVIRONMENTAL HISTORY</w:t>
      </w:r>
    </w:p>
    <w:p w14:paraId="640D9E2B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Style w:val="Pogrubienie"/>
          <w:rFonts w:ascii="Segoe UI" w:hAnsi="Segoe UI" w:cs="Segoe UI"/>
        </w:rPr>
        <w:t>Koordynator szkolny BSP:</w:t>
      </w:r>
    </w:p>
    <w:p w14:paraId="7979C9E2" w14:textId="77777777" w:rsidR="009F648C" w:rsidRDefault="009F648C" w:rsidP="009F648C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>
        <w:rPr>
          <w:rStyle w:val="Uwydatnienie"/>
          <w:rFonts w:ascii="Segoe UI" w:hAnsi="Segoe UI" w:cs="Segoe UI"/>
        </w:rPr>
        <w:t>- LENA CZAJA</w:t>
      </w:r>
    </w:p>
    <w:p w14:paraId="3E6E2A09" w14:textId="77777777" w:rsidR="00B71423" w:rsidRDefault="00000000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48C"/>
    <w:rsid w:val="00443AAD"/>
    <w:rsid w:val="009F648C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25F8B"/>
  <w15:chartTrackingRefBased/>
  <w15:docId w15:val="{908815D0-80DD-4A65-917A-CB3D22084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F6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F648C"/>
    <w:rPr>
      <w:b/>
      <w:bCs/>
    </w:rPr>
  </w:style>
  <w:style w:type="character" w:styleId="Uwydatnienie">
    <w:name w:val="Emphasis"/>
    <w:basedOn w:val="Domylnaczcionkaakapitu"/>
    <w:uiPriority w:val="20"/>
    <w:qFormat/>
    <w:rsid w:val="009F64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6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2137</Characters>
  <Application>Microsoft Office Word</Application>
  <DocSecurity>0</DocSecurity>
  <Lines>17</Lines>
  <Paragraphs>4</Paragraphs>
  <ScaleCrop>false</ScaleCrop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2022-09-19T06:47:00Z</dcterms:created>
  <dcterms:modified xsi:type="dcterms:W3CDTF">2022-09-19T06:48:00Z</dcterms:modified>
</cp:coreProperties>
</file>