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5B0D" w:rsidRPr="00AF5B0D" w:rsidRDefault="00AF5B0D" w:rsidP="00AF5B0D">
      <w:pPr>
        <w:jc w:val="center"/>
        <w:rPr>
          <w:rFonts w:ascii="Times New Roman" w:hAnsi="Times New Roman" w:cs="Times New Roman"/>
          <w:b/>
          <w:sz w:val="28"/>
        </w:rPr>
      </w:pPr>
      <w:r w:rsidRPr="00AF5B0D">
        <w:rPr>
          <w:rFonts w:ascii="Times New Roman" w:hAnsi="Times New Roman" w:cs="Times New Roman"/>
          <w:b/>
          <w:sz w:val="28"/>
        </w:rPr>
        <w:t>Zarządzenie Dyrektora</w:t>
      </w:r>
    </w:p>
    <w:p w:rsidR="00AF5B0D" w:rsidRPr="00AF5B0D" w:rsidRDefault="00AF5B0D" w:rsidP="00AF5B0D">
      <w:pPr>
        <w:jc w:val="center"/>
        <w:rPr>
          <w:rFonts w:ascii="Times New Roman" w:hAnsi="Times New Roman" w:cs="Times New Roman"/>
          <w:b/>
          <w:sz w:val="28"/>
        </w:rPr>
      </w:pPr>
      <w:r w:rsidRPr="00AF5B0D">
        <w:rPr>
          <w:rFonts w:ascii="Times New Roman" w:hAnsi="Times New Roman" w:cs="Times New Roman"/>
          <w:b/>
          <w:sz w:val="28"/>
        </w:rPr>
        <w:t>Zespołu Szkół Gastronomicznych</w:t>
      </w:r>
    </w:p>
    <w:p w:rsidR="00F8392A" w:rsidRPr="00AF5B0D" w:rsidRDefault="00AF5B0D" w:rsidP="00AF5B0D">
      <w:pPr>
        <w:jc w:val="center"/>
        <w:rPr>
          <w:rFonts w:ascii="Times New Roman" w:hAnsi="Times New Roman" w:cs="Times New Roman"/>
          <w:b/>
          <w:sz w:val="28"/>
        </w:rPr>
      </w:pPr>
      <w:r w:rsidRPr="00AF5B0D">
        <w:rPr>
          <w:rFonts w:ascii="Times New Roman" w:hAnsi="Times New Roman" w:cs="Times New Roman"/>
          <w:b/>
          <w:sz w:val="28"/>
        </w:rPr>
        <w:t>w Częstochowie</w:t>
      </w:r>
    </w:p>
    <w:p w:rsidR="00AF5B0D" w:rsidRPr="00AF5B0D" w:rsidRDefault="00AF5B0D" w:rsidP="00AF5B0D">
      <w:pPr>
        <w:jc w:val="center"/>
        <w:rPr>
          <w:rFonts w:ascii="Times New Roman" w:hAnsi="Times New Roman" w:cs="Times New Roman"/>
          <w:b/>
          <w:sz w:val="28"/>
        </w:rPr>
      </w:pPr>
      <w:r w:rsidRPr="00AF5B0D">
        <w:rPr>
          <w:rFonts w:ascii="Times New Roman" w:hAnsi="Times New Roman" w:cs="Times New Roman"/>
          <w:b/>
          <w:sz w:val="28"/>
        </w:rPr>
        <w:t xml:space="preserve">Nr </w:t>
      </w:r>
      <w:r w:rsidR="00A93DED">
        <w:rPr>
          <w:rFonts w:ascii="Times New Roman" w:hAnsi="Times New Roman" w:cs="Times New Roman"/>
          <w:b/>
          <w:sz w:val="28"/>
        </w:rPr>
        <w:t>11</w:t>
      </w:r>
      <w:r w:rsidRPr="00AF5B0D">
        <w:rPr>
          <w:rFonts w:ascii="Times New Roman" w:hAnsi="Times New Roman" w:cs="Times New Roman"/>
          <w:b/>
          <w:sz w:val="28"/>
        </w:rPr>
        <w:t xml:space="preserve">/ 2022 z dn. </w:t>
      </w:r>
      <w:r w:rsidR="00A93DED">
        <w:rPr>
          <w:rFonts w:ascii="Times New Roman" w:hAnsi="Times New Roman" w:cs="Times New Roman"/>
          <w:b/>
          <w:sz w:val="28"/>
        </w:rPr>
        <w:t>21</w:t>
      </w:r>
      <w:r w:rsidRPr="00AF5B0D">
        <w:rPr>
          <w:rFonts w:ascii="Times New Roman" w:hAnsi="Times New Roman" w:cs="Times New Roman"/>
          <w:b/>
          <w:sz w:val="28"/>
        </w:rPr>
        <w:t>.</w:t>
      </w:r>
      <w:r w:rsidR="00A93DED">
        <w:rPr>
          <w:rFonts w:ascii="Times New Roman" w:hAnsi="Times New Roman" w:cs="Times New Roman"/>
          <w:b/>
          <w:sz w:val="28"/>
        </w:rPr>
        <w:t>11</w:t>
      </w:r>
      <w:r w:rsidRPr="00AF5B0D">
        <w:rPr>
          <w:rFonts w:ascii="Times New Roman" w:hAnsi="Times New Roman" w:cs="Times New Roman"/>
          <w:b/>
          <w:sz w:val="28"/>
        </w:rPr>
        <w:t>.2022 r.</w:t>
      </w:r>
    </w:p>
    <w:p w:rsidR="00AF5B0D" w:rsidRDefault="00AF5B0D" w:rsidP="00AF5B0D">
      <w:pPr>
        <w:rPr>
          <w:rFonts w:ascii="Times New Roman" w:hAnsi="Times New Roman" w:cs="Times New Roman"/>
          <w:sz w:val="24"/>
          <w:szCs w:val="24"/>
        </w:rPr>
      </w:pPr>
    </w:p>
    <w:p w:rsidR="008D6FCE" w:rsidRDefault="00A93DED" w:rsidP="00AF5B0D">
      <w:pPr>
        <w:rPr>
          <w:rFonts w:ascii="Times New Roman" w:hAnsi="Times New Roman" w:cs="Times New Roman"/>
          <w:sz w:val="24"/>
          <w:szCs w:val="24"/>
        </w:rPr>
      </w:pPr>
      <w:r w:rsidRPr="00A93DED">
        <w:rPr>
          <w:rFonts w:ascii="Times New Roman" w:hAnsi="Times New Roman" w:cs="Times New Roman"/>
          <w:sz w:val="24"/>
          <w:szCs w:val="24"/>
        </w:rPr>
        <w:t xml:space="preserve">Stosownie do ustawy z dnia 7 października 2022 r. o szczególnych rozwiązaniach służących ochronie odbiorców energii elektrycznej w 2023 roku w związku z sytuacją na rynku energii elektrycznej (Dz.U. z 2022 r., poz. 2127 z </w:t>
      </w:r>
      <w:proofErr w:type="spellStart"/>
      <w:r w:rsidRPr="00A93DED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A93DED">
        <w:rPr>
          <w:rFonts w:ascii="Times New Roman" w:hAnsi="Times New Roman" w:cs="Times New Roman"/>
          <w:sz w:val="24"/>
          <w:szCs w:val="24"/>
        </w:rPr>
        <w:t>. zm.), ustawy z dnia 10 kwietnia 1997 r. Prawo energetyczne (</w:t>
      </w:r>
      <w:proofErr w:type="spellStart"/>
      <w:r w:rsidRPr="00A93DED">
        <w:rPr>
          <w:rFonts w:ascii="Times New Roman" w:hAnsi="Times New Roman" w:cs="Times New Roman"/>
          <w:sz w:val="24"/>
          <w:szCs w:val="24"/>
        </w:rPr>
        <w:t>jt</w:t>
      </w:r>
      <w:proofErr w:type="spellEnd"/>
      <w:r w:rsidRPr="00A93DED">
        <w:rPr>
          <w:rFonts w:ascii="Times New Roman" w:hAnsi="Times New Roman" w:cs="Times New Roman"/>
          <w:sz w:val="24"/>
          <w:szCs w:val="24"/>
        </w:rPr>
        <w:t xml:space="preserve">. Dz.U. z 2022 r., poz. 1385 z </w:t>
      </w:r>
      <w:proofErr w:type="spellStart"/>
      <w:r w:rsidRPr="00A93DED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A93DED">
        <w:rPr>
          <w:rFonts w:ascii="Times New Roman" w:hAnsi="Times New Roman" w:cs="Times New Roman"/>
          <w:sz w:val="24"/>
          <w:szCs w:val="24"/>
        </w:rPr>
        <w:t>. zm.), ustawy z dnia 20 maja 2016 r. o efektywności energetycznej (</w:t>
      </w:r>
      <w:proofErr w:type="spellStart"/>
      <w:r w:rsidRPr="00A93DED">
        <w:rPr>
          <w:rFonts w:ascii="Times New Roman" w:hAnsi="Times New Roman" w:cs="Times New Roman"/>
          <w:sz w:val="24"/>
          <w:szCs w:val="24"/>
        </w:rPr>
        <w:t>jt</w:t>
      </w:r>
      <w:proofErr w:type="spellEnd"/>
      <w:r w:rsidRPr="00A93DED">
        <w:rPr>
          <w:rFonts w:ascii="Times New Roman" w:hAnsi="Times New Roman" w:cs="Times New Roman"/>
          <w:sz w:val="24"/>
          <w:szCs w:val="24"/>
        </w:rPr>
        <w:t xml:space="preserve">. Dz.U. z 2021 r., poz. 2166 z </w:t>
      </w:r>
      <w:proofErr w:type="spellStart"/>
      <w:r w:rsidRPr="00A93DED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A93DED">
        <w:rPr>
          <w:rFonts w:ascii="Times New Roman" w:hAnsi="Times New Roman" w:cs="Times New Roman"/>
          <w:sz w:val="24"/>
          <w:szCs w:val="24"/>
        </w:rPr>
        <w:t>. zm.), mając na względzie sytuację na rynku paliw i energii oraz konieczność oszczędnego wydawania środków budżetowych</w:t>
      </w:r>
      <w:r w:rsidR="008D6FCE">
        <w:rPr>
          <w:rFonts w:ascii="Times New Roman" w:hAnsi="Times New Roman" w:cs="Times New Roman"/>
          <w:sz w:val="24"/>
          <w:szCs w:val="24"/>
        </w:rPr>
        <w:t xml:space="preserve"> </w:t>
      </w:r>
      <w:r w:rsidR="008D6FCE" w:rsidRPr="008D6FCE">
        <w:rPr>
          <w:rFonts w:ascii="Times New Roman" w:hAnsi="Times New Roman" w:cs="Times New Roman"/>
          <w:sz w:val="24"/>
          <w:szCs w:val="24"/>
        </w:rPr>
        <w:t>zarządza się co następuje:</w:t>
      </w:r>
    </w:p>
    <w:p w:rsidR="008D6FCE" w:rsidRPr="005A2CCD" w:rsidRDefault="008D6FCE" w:rsidP="008D6F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2CCD">
        <w:rPr>
          <w:rFonts w:ascii="Times New Roman" w:hAnsi="Times New Roman" w:cs="Times New Roman"/>
          <w:b/>
          <w:sz w:val="24"/>
          <w:szCs w:val="24"/>
        </w:rPr>
        <w:t>&amp;1</w:t>
      </w:r>
    </w:p>
    <w:p w:rsidR="008D6FCE" w:rsidRDefault="008D6FCE" w:rsidP="008D6FC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6FCE">
        <w:rPr>
          <w:rFonts w:ascii="Times New Roman" w:hAnsi="Times New Roman" w:cs="Times New Roman"/>
          <w:sz w:val="24"/>
          <w:szCs w:val="24"/>
        </w:rPr>
        <w:t>Wprowadza się obowiązek wyłączenia z sieci elektrycznej przez nauczyciela, który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6FCE">
        <w:rPr>
          <w:rFonts w:ascii="Times New Roman" w:hAnsi="Times New Roman" w:cs="Times New Roman"/>
          <w:sz w:val="24"/>
          <w:szCs w:val="24"/>
        </w:rPr>
        <w:t>przeprowadził ostatnie</w:t>
      </w:r>
      <w:bookmarkStart w:id="0" w:name="_GoBack"/>
      <w:bookmarkEnd w:id="0"/>
      <w:r w:rsidRPr="008D6FCE">
        <w:rPr>
          <w:rFonts w:ascii="Times New Roman" w:hAnsi="Times New Roman" w:cs="Times New Roman"/>
          <w:sz w:val="24"/>
          <w:szCs w:val="24"/>
        </w:rPr>
        <w:t xml:space="preserve"> obowiązkowe zajęcia edukacyjne w danej sali lekcyjnej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6FCE">
        <w:rPr>
          <w:rFonts w:ascii="Times New Roman" w:hAnsi="Times New Roman" w:cs="Times New Roman"/>
          <w:sz w:val="24"/>
          <w:szCs w:val="24"/>
        </w:rPr>
        <w:t>wszystkich urządzeń elektrycznych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D6FCE" w:rsidRDefault="008D6FCE" w:rsidP="008D6FC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6FCE">
        <w:rPr>
          <w:rFonts w:ascii="Times New Roman" w:hAnsi="Times New Roman" w:cs="Times New Roman"/>
          <w:sz w:val="24"/>
          <w:szCs w:val="24"/>
        </w:rPr>
        <w:t>Przed wyłączeniem z sieci elektrycznej komputera lub laptopa nauczyciel jest zobowiązany do prawid</w:t>
      </w:r>
      <w:r>
        <w:rPr>
          <w:rFonts w:ascii="Times New Roman" w:hAnsi="Times New Roman" w:cs="Times New Roman"/>
          <w:sz w:val="24"/>
          <w:szCs w:val="24"/>
        </w:rPr>
        <w:t>ł</w:t>
      </w:r>
      <w:r w:rsidRPr="008D6FCE">
        <w:rPr>
          <w:rFonts w:ascii="Times New Roman" w:hAnsi="Times New Roman" w:cs="Times New Roman"/>
          <w:sz w:val="24"/>
          <w:szCs w:val="24"/>
        </w:rPr>
        <w:t>owego zamknięcia urządzenia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D6FCE" w:rsidRDefault="008D6FCE" w:rsidP="008D6FC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Wprowadza się zasady racjonalnego korzystania z energii elektrycznej.</w:t>
      </w:r>
    </w:p>
    <w:p w:rsidR="008D6FCE" w:rsidRDefault="008D6FCE" w:rsidP="008D6FC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6FCE">
        <w:rPr>
          <w:rFonts w:ascii="Times New Roman" w:hAnsi="Times New Roman" w:cs="Times New Roman"/>
          <w:sz w:val="24"/>
          <w:szCs w:val="24"/>
        </w:rPr>
        <w:t>Zasady racjonalnego korzystania z energii elektrycznej stanowią Załącznik nr 1 do niniejszego zarządzenia</w:t>
      </w:r>
    </w:p>
    <w:p w:rsidR="008D6FCE" w:rsidRPr="005A2CCD" w:rsidRDefault="008D6FCE" w:rsidP="008D6F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2CCD">
        <w:rPr>
          <w:rFonts w:ascii="Times New Roman" w:hAnsi="Times New Roman" w:cs="Times New Roman"/>
          <w:b/>
          <w:sz w:val="24"/>
          <w:szCs w:val="24"/>
        </w:rPr>
        <w:t>&amp;2</w:t>
      </w:r>
    </w:p>
    <w:p w:rsidR="008D6FCE" w:rsidRPr="008D6FCE" w:rsidRDefault="008D6FCE" w:rsidP="008D6FCE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6FCE">
        <w:rPr>
          <w:rFonts w:ascii="Times New Roman" w:hAnsi="Times New Roman" w:cs="Times New Roman"/>
          <w:sz w:val="24"/>
          <w:szCs w:val="24"/>
        </w:rPr>
        <w:t>Wprowadza się obowiązek dla pracowników obsługi sprawdzenia w każdym pomieszczeniu, które zostało przydzielone im do sprzątania, czy urządzenia elektryczne zostały odłączone od sieci elektrycznej.</w:t>
      </w:r>
    </w:p>
    <w:p w:rsidR="008D6FCE" w:rsidRPr="008D6FCE" w:rsidRDefault="008D6FCE" w:rsidP="008D6FCE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6FCE">
        <w:rPr>
          <w:rFonts w:ascii="Times New Roman" w:hAnsi="Times New Roman" w:cs="Times New Roman"/>
          <w:sz w:val="24"/>
          <w:szCs w:val="24"/>
        </w:rPr>
        <w:t>W przypadku nieodłączenia urządzenia elektrycznego od sieci elektrycznej obowiązkiem pracownika, któremu przydzielono pomieszczenie do sprzątania, jest odłączenie go od sieci elektrycznej.</w:t>
      </w:r>
    </w:p>
    <w:p w:rsidR="008D6FCE" w:rsidRPr="008D6FCE" w:rsidRDefault="008D6FCE" w:rsidP="008D6FCE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6FCE">
        <w:rPr>
          <w:rFonts w:ascii="Times New Roman" w:hAnsi="Times New Roman" w:cs="Times New Roman"/>
          <w:sz w:val="24"/>
          <w:szCs w:val="24"/>
        </w:rPr>
        <w:t>Nie odłącza się od sieci elektrycznej urządzeń, które wymagają uprawnień do ich podłączenia do sieci elektrycznej oraz lodówek, zamrażarek, urządzeń służących ochronie przeciwpożarowej, antywłamaniowej, urządzeń monitoringu wizyjnego.</w:t>
      </w:r>
    </w:p>
    <w:p w:rsidR="00AF5B0D" w:rsidRDefault="00AF5B0D" w:rsidP="00AF5B0D">
      <w:pPr>
        <w:rPr>
          <w:rFonts w:ascii="Times New Roman" w:hAnsi="Times New Roman" w:cs="Times New Roman"/>
          <w:sz w:val="24"/>
          <w:szCs w:val="24"/>
        </w:rPr>
      </w:pPr>
    </w:p>
    <w:p w:rsidR="008D6FCE" w:rsidRDefault="008D6FCE" w:rsidP="00AF5B0D">
      <w:pPr>
        <w:rPr>
          <w:rFonts w:ascii="Times New Roman" w:hAnsi="Times New Roman" w:cs="Times New Roman"/>
          <w:sz w:val="24"/>
          <w:szCs w:val="24"/>
        </w:rPr>
      </w:pPr>
      <w:r w:rsidRPr="008D6FCE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8D6FCE" w:rsidRDefault="008D6FCE" w:rsidP="00AF5B0D">
      <w:pPr>
        <w:rPr>
          <w:rFonts w:ascii="Times New Roman" w:hAnsi="Times New Roman" w:cs="Times New Roman"/>
          <w:sz w:val="24"/>
          <w:szCs w:val="24"/>
        </w:rPr>
      </w:pPr>
    </w:p>
    <w:p w:rsidR="008D6FCE" w:rsidRDefault="008D6FCE" w:rsidP="00AF5B0D">
      <w:pPr>
        <w:rPr>
          <w:rFonts w:ascii="Times New Roman" w:hAnsi="Times New Roman" w:cs="Times New Roman"/>
          <w:sz w:val="24"/>
          <w:szCs w:val="24"/>
        </w:rPr>
      </w:pPr>
    </w:p>
    <w:p w:rsidR="00C354A6" w:rsidRDefault="00C354A6" w:rsidP="00AF5B0D">
      <w:pPr>
        <w:rPr>
          <w:rFonts w:ascii="Times New Roman" w:hAnsi="Times New Roman" w:cs="Times New Roman"/>
          <w:sz w:val="24"/>
          <w:szCs w:val="24"/>
        </w:rPr>
      </w:pPr>
    </w:p>
    <w:p w:rsidR="00C354A6" w:rsidRDefault="00C354A6" w:rsidP="00AF5B0D">
      <w:pPr>
        <w:rPr>
          <w:rFonts w:ascii="Times New Roman" w:hAnsi="Times New Roman" w:cs="Times New Roman"/>
          <w:sz w:val="24"/>
          <w:szCs w:val="24"/>
        </w:rPr>
      </w:pPr>
    </w:p>
    <w:p w:rsidR="005A2CCD" w:rsidRDefault="005A2CCD" w:rsidP="00944E17">
      <w:pPr>
        <w:ind w:left="5664"/>
        <w:jc w:val="right"/>
        <w:rPr>
          <w:rFonts w:ascii="Times New Roman" w:hAnsi="Times New Roman" w:cs="Times New Roman"/>
          <w:sz w:val="18"/>
          <w:szCs w:val="24"/>
        </w:rPr>
      </w:pPr>
    </w:p>
    <w:p w:rsidR="00944E17" w:rsidRDefault="008D6FCE" w:rsidP="00944E17">
      <w:pPr>
        <w:ind w:left="5664"/>
        <w:jc w:val="right"/>
        <w:rPr>
          <w:rFonts w:ascii="Times New Roman" w:hAnsi="Times New Roman" w:cs="Times New Roman"/>
          <w:sz w:val="18"/>
          <w:szCs w:val="24"/>
        </w:rPr>
      </w:pPr>
      <w:r w:rsidRPr="00944E17">
        <w:rPr>
          <w:rFonts w:ascii="Times New Roman" w:hAnsi="Times New Roman" w:cs="Times New Roman"/>
          <w:sz w:val="18"/>
          <w:szCs w:val="24"/>
        </w:rPr>
        <w:lastRenderedPageBreak/>
        <w:t xml:space="preserve">Załącznik nr 1 do Zarządzenia 11/2022 </w:t>
      </w:r>
    </w:p>
    <w:p w:rsidR="00944E17" w:rsidRDefault="008D6FCE" w:rsidP="00944E17">
      <w:pPr>
        <w:ind w:left="5664"/>
        <w:jc w:val="right"/>
        <w:rPr>
          <w:rFonts w:ascii="Times New Roman" w:hAnsi="Times New Roman" w:cs="Times New Roman"/>
          <w:sz w:val="18"/>
          <w:szCs w:val="24"/>
        </w:rPr>
      </w:pPr>
      <w:r w:rsidRPr="00944E17">
        <w:rPr>
          <w:rFonts w:ascii="Times New Roman" w:hAnsi="Times New Roman" w:cs="Times New Roman"/>
          <w:sz w:val="18"/>
          <w:szCs w:val="24"/>
        </w:rPr>
        <w:t xml:space="preserve">Dyrektora </w:t>
      </w:r>
      <w:r w:rsidR="00944E17" w:rsidRPr="00944E17">
        <w:rPr>
          <w:rFonts w:ascii="Times New Roman" w:hAnsi="Times New Roman" w:cs="Times New Roman"/>
          <w:sz w:val="18"/>
          <w:szCs w:val="24"/>
        </w:rPr>
        <w:t>Zespołu Szkół Gastronomicznych</w:t>
      </w:r>
    </w:p>
    <w:p w:rsidR="008D6FCE" w:rsidRPr="00944E17" w:rsidRDefault="008D6FCE" w:rsidP="00944E17">
      <w:pPr>
        <w:ind w:left="5664"/>
        <w:jc w:val="right"/>
        <w:rPr>
          <w:rFonts w:ascii="Times New Roman" w:hAnsi="Times New Roman" w:cs="Times New Roman"/>
          <w:sz w:val="18"/>
          <w:szCs w:val="24"/>
        </w:rPr>
      </w:pPr>
      <w:r w:rsidRPr="00944E17">
        <w:rPr>
          <w:rFonts w:ascii="Times New Roman" w:hAnsi="Times New Roman" w:cs="Times New Roman"/>
          <w:sz w:val="18"/>
          <w:szCs w:val="24"/>
        </w:rPr>
        <w:t xml:space="preserve"> z dnia </w:t>
      </w:r>
      <w:r w:rsidR="00944E17" w:rsidRPr="00944E17">
        <w:rPr>
          <w:rFonts w:ascii="Times New Roman" w:hAnsi="Times New Roman" w:cs="Times New Roman"/>
          <w:sz w:val="18"/>
          <w:szCs w:val="24"/>
        </w:rPr>
        <w:t>21</w:t>
      </w:r>
      <w:r w:rsidRPr="00944E17">
        <w:rPr>
          <w:rFonts w:ascii="Times New Roman" w:hAnsi="Times New Roman" w:cs="Times New Roman"/>
          <w:sz w:val="18"/>
          <w:szCs w:val="24"/>
        </w:rPr>
        <w:t>.</w:t>
      </w:r>
      <w:r w:rsidR="00944E17" w:rsidRPr="00944E17">
        <w:rPr>
          <w:rFonts w:ascii="Times New Roman" w:hAnsi="Times New Roman" w:cs="Times New Roman"/>
          <w:sz w:val="18"/>
          <w:szCs w:val="24"/>
        </w:rPr>
        <w:t>11</w:t>
      </w:r>
      <w:r w:rsidRPr="00944E17">
        <w:rPr>
          <w:rFonts w:ascii="Times New Roman" w:hAnsi="Times New Roman" w:cs="Times New Roman"/>
          <w:sz w:val="18"/>
          <w:szCs w:val="24"/>
        </w:rPr>
        <w:t>.2022r.</w:t>
      </w:r>
    </w:p>
    <w:p w:rsidR="008D6FCE" w:rsidRPr="008D6FCE" w:rsidRDefault="008D6FCE" w:rsidP="008D6F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6FCE">
        <w:rPr>
          <w:rFonts w:ascii="Times New Roman" w:hAnsi="Times New Roman" w:cs="Times New Roman"/>
          <w:b/>
          <w:sz w:val="24"/>
          <w:szCs w:val="24"/>
        </w:rPr>
        <w:t>Zasady racjonalnego korzystania z energii elektrycznej</w:t>
      </w:r>
    </w:p>
    <w:p w:rsidR="008D6FCE" w:rsidRPr="008D6FCE" w:rsidRDefault="008D6FCE" w:rsidP="00C354A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D6FCE" w:rsidRPr="008D6FCE" w:rsidRDefault="008D6FCE" w:rsidP="00C354A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44E17" w:rsidRDefault="008D6FCE" w:rsidP="00C354A6">
      <w:pPr>
        <w:pStyle w:val="Akapitzlist"/>
        <w:numPr>
          <w:ilvl w:val="0"/>
          <w:numId w:val="4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944E17">
        <w:rPr>
          <w:rFonts w:ascii="Times New Roman" w:hAnsi="Times New Roman" w:cs="Times New Roman"/>
          <w:sz w:val="24"/>
          <w:szCs w:val="24"/>
        </w:rPr>
        <w:t>Podczas zajęć edukacyjnych włączamy tylko te urządzenia, z których będziemy korzystać.</w:t>
      </w:r>
    </w:p>
    <w:p w:rsidR="00944E17" w:rsidRDefault="008D6FCE" w:rsidP="00C354A6">
      <w:pPr>
        <w:pStyle w:val="Akapitzlist"/>
        <w:numPr>
          <w:ilvl w:val="0"/>
          <w:numId w:val="4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944E17">
        <w:rPr>
          <w:rFonts w:ascii="Times New Roman" w:hAnsi="Times New Roman" w:cs="Times New Roman"/>
          <w:sz w:val="24"/>
          <w:szCs w:val="24"/>
        </w:rPr>
        <w:t>Nauczyciel po zakończeniu ostatnich zajęć edukacyjnych w danej sali lekcyjnej wyłącza z sieci elektrycznej wszystkie urządzenia biurowe.</w:t>
      </w:r>
    </w:p>
    <w:p w:rsidR="00944E17" w:rsidRDefault="008D6FCE" w:rsidP="00C354A6">
      <w:pPr>
        <w:pStyle w:val="Akapitzlist"/>
        <w:numPr>
          <w:ilvl w:val="0"/>
          <w:numId w:val="4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944E17">
        <w:rPr>
          <w:rFonts w:ascii="Times New Roman" w:hAnsi="Times New Roman" w:cs="Times New Roman"/>
          <w:sz w:val="24"/>
          <w:szCs w:val="24"/>
        </w:rPr>
        <w:t>Pracownik sekretariatu po skończonej pracy odłącza wszystkie urządzenia biurowe od sieci elektrycznej.</w:t>
      </w:r>
    </w:p>
    <w:p w:rsidR="00944E17" w:rsidRDefault="008D6FCE" w:rsidP="00C354A6">
      <w:pPr>
        <w:pStyle w:val="Akapitzlist"/>
        <w:numPr>
          <w:ilvl w:val="0"/>
          <w:numId w:val="4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944E17">
        <w:rPr>
          <w:rFonts w:ascii="Times New Roman" w:hAnsi="Times New Roman" w:cs="Times New Roman"/>
          <w:sz w:val="24"/>
          <w:szCs w:val="24"/>
        </w:rPr>
        <w:t>Podczas pracy, w tym pracy na zajęciach edukacyjnych, korzystamy z naturalnego oświetlenia. Sztuczne oświetlenie włączamy tylko wówczas, gdy jest to niezbędne.</w:t>
      </w:r>
    </w:p>
    <w:p w:rsidR="00944E17" w:rsidRDefault="008D6FCE" w:rsidP="00C354A6">
      <w:pPr>
        <w:pStyle w:val="Akapitzlist"/>
        <w:numPr>
          <w:ilvl w:val="0"/>
          <w:numId w:val="4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944E17">
        <w:rPr>
          <w:rFonts w:ascii="Times New Roman" w:hAnsi="Times New Roman" w:cs="Times New Roman"/>
          <w:sz w:val="24"/>
          <w:szCs w:val="24"/>
        </w:rPr>
        <w:t>Wychodząc z pomieszczenia, sali lekcyjnej zawsze wyłączamy sztuczne oświetlenie.</w:t>
      </w:r>
    </w:p>
    <w:p w:rsidR="00944E17" w:rsidRDefault="008D6FCE" w:rsidP="00C354A6">
      <w:pPr>
        <w:pStyle w:val="Akapitzlist"/>
        <w:numPr>
          <w:ilvl w:val="0"/>
          <w:numId w:val="4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944E17">
        <w:rPr>
          <w:rFonts w:ascii="Times New Roman" w:hAnsi="Times New Roman" w:cs="Times New Roman"/>
          <w:sz w:val="24"/>
          <w:szCs w:val="24"/>
        </w:rPr>
        <w:t>Podczas przerwy śniadaniowej gotujemy taką ilość wody jaka jest nam potrzebna. Nie gotujemy pełnego czajnika wody, której w całości nie wykorzystamy.</w:t>
      </w:r>
    </w:p>
    <w:p w:rsidR="008D6FCE" w:rsidRPr="00944E17" w:rsidRDefault="008D6FCE" w:rsidP="00C354A6">
      <w:pPr>
        <w:pStyle w:val="Akapitzlist"/>
        <w:numPr>
          <w:ilvl w:val="0"/>
          <w:numId w:val="4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944E17">
        <w:rPr>
          <w:rFonts w:ascii="Times New Roman" w:hAnsi="Times New Roman" w:cs="Times New Roman"/>
          <w:sz w:val="24"/>
          <w:szCs w:val="24"/>
        </w:rPr>
        <w:t xml:space="preserve">Nie korzystamy z urządzeń elektrycznych źle funkcjonujących. W przypadku podejrzenia, </w:t>
      </w:r>
      <w:r w:rsidR="00944E17">
        <w:rPr>
          <w:rFonts w:ascii="Times New Roman" w:hAnsi="Times New Roman" w:cs="Times New Roman"/>
          <w:sz w:val="24"/>
          <w:szCs w:val="24"/>
        </w:rPr>
        <w:t>że</w:t>
      </w:r>
      <w:r w:rsidRPr="00944E17">
        <w:rPr>
          <w:rFonts w:ascii="Times New Roman" w:hAnsi="Times New Roman" w:cs="Times New Roman"/>
          <w:sz w:val="24"/>
          <w:szCs w:val="24"/>
        </w:rPr>
        <w:t xml:space="preserve"> urządzenie źle funkcjonuje należy zgłosić ten fakt </w:t>
      </w:r>
      <w:r w:rsidR="00944E17">
        <w:rPr>
          <w:rFonts w:ascii="Times New Roman" w:hAnsi="Times New Roman" w:cs="Times New Roman"/>
          <w:sz w:val="24"/>
          <w:szCs w:val="24"/>
        </w:rPr>
        <w:t>konserwatorowi.</w:t>
      </w:r>
    </w:p>
    <w:sectPr w:rsidR="008D6FCE" w:rsidRPr="00944E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A671CB"/>
    <w:multiLevelType w:val="hybridMultilevel"/>
    <w:tmpl w:val="785E27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9827B0"/>
    <w:multiLevelType w:val="hybridMultilevel"/>
    <w:tmpl w:val="EC5C27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3A4E10"/>
    <w:multiLevelType w:val="hybridMultilevel"/>
    <w:tmpl w:val="1DAA48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9E626D"/>
    <w:multiLevelType w:val="hybridMultilevel"/>
    <w:tmpl w:val="DCCE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B0D"/>
    <w:rsid w:val="00032D5C"/>
    <w:rsid w:val="005775F1"/>
    <w:rsid w:val="005A2CCD"/>
    <w:rsid w:val="006524E5"/>
    <w:rsid w:val="008A3EE8"/>
    <w:rsid w:val="008D6FCE"/>
    <w:rsid w:val="00940D11"/>
    <w:rsid w:val="00944E17"/>
    <w:rsid w:val="00A93DED"/>
    <w:rsid w:val="00AF5B0D"/>
    <w:rsid w:val="00C354A6"/>
    <w:rsid w:val="00CB6E37"/>
    <w:rsid w:val="00DF0C52"/>
    <w:rsid w:val="00F83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D8CE7"/>
  <w15:chartTrackingRefBased/>
  <w15:docId w15:val="{62DB7705-3E89-420D-A665-40154D57A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5B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412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Leszek Bąk</cp:lastModifiedBy>
  <cp:revision>4</cp:revision>
  <cp:lastPrinted>2022-11-22T12:57:00Z</cp:lastPrinted>
  <dcterms:created xsi:type="dcterms:W3CDTF">2022-11-21T12:21:00Z</dcterms:created>
  <dcterms:modified xsi:type="dcterms:W3CDTF">2022-11-23T06:52:00Z</dcterms:modified>
</cp:coreProperties>
</file>