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73ABB" w:rsidP="001A0F6D">
      <w:pPr>
        <w:jc w:val="center"/>
        <w:rPr>
          <w:b/>
        </w:rPr>
      </w:pPr>
      <w:r>
        <w:rPr>
          <w:b/>
        </w:rPr>
        <w:t>Zarządzenie nr  14</w:t>
      </w:r>
      <w:bookmarkStart w:id="0" w:name="_GoBack"/>
      <w:bookmarkEnd w:id="0"/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E02E1D">
        <w:rPr>
          <w:b/>
        </w:rPr>
        <w:t>1 września</w:t>
      </w:r>
      <w:r w:rsidR="00211EC6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E02E1D">
        <w:rPr>
          <w:b/>
          <w:i/>
          <w:u w:val="single"/>
        </w:rPr>
        <w:t xml:space="preserve">wprowadzenia Procedur Bezpieczeństwa w </w:t>
      </w:r>
      <w:r w:rsidR="00EF0884">
        <w:rPr>
          <w:b/>
          <w:i/>
          <w:u w:val="single"/>
        </w:rPr>
        <w:t xml:space="preserve"> </w:t>
      </w:r>
      <w:r w:rsidR="00E02E1D">
        <w:rPr>
          <w:b/>
          <w:i/>
          <w:u w:val="single"/>
        </w:rPr>
        <w:t>Miejskim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Default="00E02E1D" w:rsidP="00A21FCE">
      <w:pPr>
        <w:pStyle w:val="Default"/>
        <w:rPr>
          <w:bCs/>
          <w:i/>
        </w:rPr>
      </w:pPr>
      <w:r>
        <w:rPr>
          <w:i/>
        </w:rPr>
        <w:t>Ustawa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211EC6">
        <w:rPr>
          <w:bCs/>
          <w:i/>
        </w:rPr>
        <w:t>4</w:t>
      </w:r>
      <w:r w:rsidR="00A21FCE">
        <w:rPr>
          <w:bCs/>
          <w:i/>
        </w:rPr>
        <w:t xml:space="preserve"> r. poz</w:t>
      </w:r>
      <w:r w:rsidR="00211EC6">
        <w:rPr>
          <w:bCs/>
          <w:i/>
        </w:rPr>
        <w:t>737, 854</w:t>
      </w:r>
      <w:r w:rsidR="00A21FCE">
        <w:rPr>
          <w:bCs/>
          <w:i/>
        </w:rPr>
        <w:t>)</w:t>
      </w:r>
    </w:p>
    <w:p w:rsidR="00E02E1D" w:rsidRDefault="00E02E1D" w:rsidP="00A21FCE">
      <w:pPr>
        <w:pStyle w:val="Default"/>
        <w:rPr>
          <w:bCs/>
          <w:i/>
        </w:rPr>
      </w:pPr>
      <w:r>
        <w:rPr>
          <w:bCs/>
          <w:i/>
        </w:rPr>
        <w:t>Ustawa Kodeks rodzinny i opiekuńczy (Dz. U z 2023r poz. 2809)</w:t>
      </w:r>
    </w:p>
    <w:p w:rsidR="00E02E1D" w:rsidRDefault="00E02E1D" w:rsidP="00E02E1D">
      <w:pPr>
        <w:spacing w:before="100" w:beforeAutospacing="1" w:after="100" w:afterAutospacing="1"/>
        <w:outlineLvl w:val="1"/>
        <w:rPr>
          <w:bCs/>
          <w:i/>
        </w:rPr>
      </w:pPr>
      <w:r w:rsidRPr="00E02E1D">
        <w:rPr>
          <w:bCs/>
          <w:i/>
        </w:rPr>
        <w:t>Obwieszczenie Ministra Edukacji Narodowej z dnia 4 września 2020 r. w sprawie ogłoszenia jednolitego tekstu rozporządzenia Ministra Edukacji Narodowej i Sportu w sprawie bezpieczeństwa i higieny w publicznych i niepublicznych szkołach i placówkach (Dz. U. z 2020r poz. 1604)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211EC6" w:rsidRDefault="00E02E1D" w:rsidP="001A0F6D">
      <w:pPr>
        <w:jc w:val="both"/>
      </w:pPr>
      <w:r>
        <w:t>Wprowadzam Procedury Bezpieczeństwa w Miejskim Przedszkolu nr 44 im. Janusza Korczaka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F75FA3" w:rsidRDefault="00E02E1D" w:rsidP="00867619">
      <w:pPr>
        <w:jc w:val="both"/>
      </w:pPr>
      <w:r>
        <w:t>Traci moc zarządzenie nr 21/2017 z dn. 30.12.2017r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212B4"/>
    <w:rsid w:val="001A0F6D"/>
    <w:rsid w:val="001B190A"/>
    <w:rsid w:val="00211EC6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73ABB"/>
    <w:rsid w:val="006E31A5"/>
    <w:rsid w:val="0071712C"/>
    <w:rsid w:val="0076047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02E1D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F777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02E1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02E1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4</cp:revision>
  <cp:lastPrinted>2024-08-23T09:59:00Z</cp:lastPrinted>
  <dcterms:created xsi:type="dcterms:W3CDTF">2024-08-22T08:39:00Z</dcterms:created>
  <dcterms:modified xsi:type="dcterms:W3CDTF">2024-08-23T09:59:00Z</dcterms:modified>
</cp:coreProperties>
</file>