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AA3A9" w14:textId="5DB16044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 xml:space="preserve">ZARZĄDZENIE NR </w:t>
      </w:r>
      <w:r w:rsidR="001403BE">
        <w:rPr>
          <w:b/>
          <w:bCs/>
        </w:rPr>
        <w:t>7</w:t>
      </w:r>
      <w:r w:rsidRPr="00025212">
        <w:rPr>
          <w:b/>
          <w:bCs/>
        </w:rPr>
        <w:t>/2024</w:t>
      </w:r>
    </w:p>
    <w:p w14:paraId="2B975EE9" w14:textId="77777777" w:rsidR="001403BE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 xml:space="preserve">DYREKTORA MIEJSKIEGO PRZEDSZKOLA NR 5 </w:t>
      </w:r>
    </w:p>
    <w:p w14:paraId="184536FB" w14:textId="1F3411B0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IM. JANA KILIŃSKIEGO W CZĘSTOCHOWIE</w:t>
      </w:r>
    </w:p>
    <w:p w14:paraId="325AF195" w14:textId="08CBA821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 xml:space="preserve">Z DNIA </w:t>
      </w:r>
      <w:r w:rsidR="001403BE">
        <w:rPr>
          <w:b/>
          <w:bCs/>
        </w:rPr>
        <w:t>01</w:t>
      </w:r>
      <w:r w:rsidRPr="00025212">
        <w:rPr>
          <w:b/>
          <w:bCs/>
        </w:rPr>
        <w:t>.0</w:t>
      </w:r>
      <w:r w:rsidR="001403BE">
        <w:rPr>
          <w:b/>
          <w:bCs/>
        </w:rPr>
        <w:t>7</w:t>
      </w:r>
      <w:r w:rsidRPr="00025212">
        <w:rPr>
          <w:b/>
          <w:bCs/>
        </w:rPr>
        <w:t>.2024 r.</w:t>
      </w:r>
    </w:p>
    <w:p w14:paraId="3C2591E4" w14:textId="77777777" w:rsidR="00025212" w:rsidRPr="00025212" w:rsidRDefault="00025212" w:rsidP="002F7CF0">
      <w:pPr>
        <w:jc w:val="center"/>
        <w:rPr>
          <w:b/>
        </w:rPr>
      </w:pPr>
    </w:p>
    <w:p w14:paraId="2A62291C" w14:textId="77777777" w:rsidR="0065209E" w:rsidRPr="001403BE" w:rsidRDefault="0065209E" w:rsidP="002F7CF0">
      <w:pPr>
        <w:jc w:val="center"/>
        <w:rPr>
          <w:b/>
          <w:color w:val="000000" w:themeColor="text1"/>
        </w:rPr>
      </w:pPr>
    </w:p>
    <w:p w14:paraId="07FDB08A" w14:textId="77777777" w:rsidR="001403BE" w:rsidRPr="001403BE" w:rsidRDefault="001403BE" w:rsidP="001403BE">
      <w:pPr>
        <w:rPr>
          <w:rFonts w:cs="Tahoma"/>
          <w:b/>
          <w:bCs/>
          <w:lang/>
        </w:rPr>
      </w:pPr>
      <w:r w:rsidRPr="001403BE">
        <w:rPr>
          <w:rFonts w:cs="Tahoma"/>
          <w:b/>
          <w:bCs/>
          <w:lang/>
        </w:rPr>
        <w:t>W sprawie : wynagrodzeń  dla pracowników nie będących nauczycielami</w:t>
      </w:r>
    </w:p>
    <w:p w14:paraId="2A6A5A9A" w14:textId="77777777" w:rsidR="001403BE" w:rsidRPr="001403BE" w:rsidRDefault="001403BE" w:rsidP="001403BE">
      <w:pPr>
        <w:rPr>
          <w:rFonts w:cs="Tahoma"/>
          <w:lang/>
        </w:rPr>
      </w:pPr>
    </w:p>
    <w:p w14:paraId="4D228FD3" w14:textId="77777777" w:rsidR="001403BE" w:rsidRPr="001403BE" w:rsidRDefault="001403BE" w:rsidP="001403BE">
      <w:pPr>
        <w:rPr>
          <w:rFonts w:cs="Tahoma"/>
          <w:lang/>
        </w:rPr>
      </w:pPr>
    </w:p>
    <w:p w14:paraId="41F46F3D" w14:textId="77777777" w:rsidR="001403BE" w:rsidRPr="001403BE" w:rsidRDefault="001403BE" w:rsidP="001403BE">
      <w:pPr>
        <w:rPr>
          <w:rFonts w:cs="Tahoma"/>
          <w:lang/>
        </w:rPr>
      </w:pPr>
      <w:r w:rsidRPr="001403BE">
        <w:rPr>
          <w:rFonts w:cs="Tahoma"/>
          <w:lang/>
        </w:rPr>
        <w:t xml:space="preserve">  Działając na podstawie :</w:t>
      </w:r>
    </w:p>
    <w:p w14:paraId="595C4BFA" w14:textId="77777777" w:rsidR="001403BE" w:rsidRPr="001403BE" w:rsidRDefault="001403BE" w:rsidP="001403BE">
      <w:pPr>
        <w:rPr>
          <w:rFonts w:cs="Tahoma"/>
          <w:lang/>
        </w:rPr>
      </w:pPr>
    </w:p>
    <w:p w14:paraId="44DBA756" w14:textId="77777777" w:rsidR="001403BE" w:rsidRPr="001403BE" w:rsidRDefault="001403BE" w:rsidP="001403BE">
      <w:pPr>
        <w:widowControl w:val="0"/>
        <w:numPr>
          <w:ilvl w:val="0"/>
          <w:numId w:val="1"/>
        </w:numPr>
        <w:tabs>
          <w:tab w:val="clear" w:pos="0"/>
          <w:tab w:val="left" w:pos="360"/>
        </w:tabs>
        <w:ind w:left="360"/>
        <w:rPr>
          <w:rFonts w:cs="Tahoma"/>
          <w:lang/>
        </w:rPr>
      </w:pPr>
      <w:r w:rsidRPr="001403BE">
        <w:rPr>
          <w:rFonts w:cs="Tahoma"/>
          <w:lang/>
        </w:rPr>
        <w:t>Rozporządzenia Rady Ministrów  z dnia 14 września 2023 r. w sprawie wysokości minimalnego wynagrodzenia za pracę oraz wysokości minimalnej stawki godzinowej w 2024 r.  (Dz.U. z 2023r. poz. 1893 ),</w:t>
      </w:r>
    </w:p>
    <w:p w14:paraId="39AF6F33" w14:textId="77777777" w:rsidR="001403BE" w:rsidRPr="001403BE" w:rsidRDefault="001403BE" w:rsidP="001403BE">
      <w:pPr>
        <w:ind w:left="360"/>
        <w:rPr>
          <w:rFonts w:cs="Tahoma"/>
          <w:lang/>
        </w:rPr>
      </w:pPr>
    </w:p>
    <w:p w14:paraId="1A49D304" w14:textId="77777777" w:rsidR="001403BE" w:rsidRPr="001403BE" w:rsidRDefault="001403BE" w:rsidP="001403BE">
      <w:pPr>
        <w:rPr>
          <w:rFonts w:cs="Tahoma"/>
          <w:lang/>
        </w:rPr>
      </w:pPr>
      <w:r w:rsidRPr="001403BE">
        <w:rPr>
          <w:rFonts w:cs="Tahoma"/>
          <w:lang/>
        </w:rPr>
        <w:t xml:space="preserve">     Ustala się  :</w:t>
      </w:r>
    </w:p>
    <w:p w14:paraId="1D3111FA" w14:textId="77777777" w:rsidR="001403BE" w:rsidRPr="001403BE" w:rsidRDefault="001403BE" w:rsidP="001403BE">
      <w:pPr>
        <w:rPr>
          <w:rFonts w:cs="Tahoma"/>
          <w:lang/>
        </w:rPr>
      </w:pPr>
    </w:p>
    <w:p w14:paraId="7E8B6F45" w14:textId="77777777" w:rsidR="001403BE" w:rsidRPr="001403BE" w:rsidRDefault="001403BE" w:rsidP="001403BE">
      <w:pPr>
        <w:jc w:val="center"/>
        <w:rPr>
          <w:rFonts w:cs="Tahoma"/>
          <w:b/>
          <w:bCs/>
          <w:lang/>
        </w:rPr>
      </w:pPr>
      <w:r w:rsidRPr="001403BE">
        <w:rPr>
          <w:rFonts w:cs="Tahoma"/>
          <w:b/>
          <w:bCs/>
          <w:lang/>
        </w:rPr>
        <w:t>§ 1</w:t>
      </w:r>
    </w:p>
    <w:p w14:paraId="4638A6E6" w14:textId="77777777" w:rsidR="001403BE" w:rsidRPr="001403BE" w:rsidRDefault="001403BE" w:rsidP="001403BE">
      <w:pPr>
        <w:rPr>
          <w:rFonts w:cs="Tahoma"/>
          <w:b/>
          <w:bCs/>
          <w:lang/>
        </w:rPr>
      </w:pPr>
    </w:p>
    <w:p w14:paraId="066790B6" w14:textId="77777777" w:rsidR="001403BE" w:rsidRPr="001403BE" w:rsidRDefault="001403BE" w:rsidP="001403BE">
      <w:pPr>
        <w:rPr>
          <w:rFonts w:cs="Tahoma"/>
          <w:lang/>
        </w:rPr>
      </w:pPr>
      <w:r w:rsidRPr="001403BE">
        <w:rPr>
          <w:rFonts w:cs="Tahoma"/>
          <w:lang/>
        </w:rPr>
        <w:t xml:space="preserve">       Podwyżkę wynagrodzeń dla pracowników nie będących nauczycielami dla  pracowników, którzy nie osiągnęli wynagrodzenia 4300,00 zł brutto.</w:t>
      </w:r>
    </w:p>
    <w:p w14:paraId="4E2750B6" w14:textId="77777777" w:rsidR="001403BE" w:rsidRPr="001403BE" w:rsidRDefault="001403BE" w:rsidP="001403BE">
      <w:pPr>
        <w:rPr>
          <w:rFonts w:cs="Tahoma"/>
          <w:lang/>
        </w:rPr>
      </w:pPr>
    </w:p>
    <w:p w14:paraId="5550319B" w14:textId="77777777" w:rsidR="001403BE" w:rsidRPr="001403BE" w:rsidRDefault="001403BE" w:rsidP="001403BE">
      <w:pPr>
        <w:rPr>
          <w:rFonts w:cs="Tahoma"/>
          <w:lang/>
        </w:rPr>
      </w:pPr>
      <w:r w:rsidRPr="001403BE">
        <w:rPr>
          <w:rFonts w:cs="Tahoma"/>
          <w:lang/>
        </w:rPr>
        <w:t xml:space="preserve"> </w:t>
      </w:r>
    </w:p>
    <w:p w14:paraId="008BD8D6" w14:textId="77777777" w:rsidR="001403BE" w:rsidRPr="001403BE" w:rsidRDefault="001403BE" w:rsidP="001403BE">
      <w:pPr>
        <w:jc w:val="center"/>
        <w:rPr>
          <w:rFonts w:cs="Tahoma"/>
          <w:b/>
          <w:bCs/>
          <w:lang/>
        </w:rPr>
      </w:pPr>
      <w:r w:rsidRPr="001403BE">
        <w:rPr>
          <w:rFonts w:cs="Tahoma"/>
          <w:b/>
          <w:bCs/>
          <w:lang/>
        </w:rPr>
        <w:t>§ 2</w:t>
      </w:r>
    </w:p>
    <w:p w14:paraId="100A2ED6" w14:textId="77777777" w:rsidR="001403BE" w:rsidRPr="001403BE" w:rsidRDefault="001403BE" w:rsidP="001403BE">
      <w:pPr>
        <w:jc w:val="center"/>
        <w:rPr>
          <w:rFonts w:cs="Tahoma"/>
          <w:b/>
          <w:bCs/>
          <w:lang/>
        </w:rPr>
      </w:pPr>
    </w:p>
    <w:p w14:paraId="71B377D8" w14:textId="77777777" w:rsidR="001403BE" w:rsidRPr="001403BE" w:rsidRDefault="001403BE" w:rsidP="001403BE">
      <w:pPr>
        <w:rPr>
          <w:rFonts w:cs="Tahoma"/>
          <w:lang/>
        </w:rPr>
      </w:pPr>
      <w:r w:rsidRPr="001403BE">
        <w:rPr>
          <w:rFonts w:cs="Tahoma"/>
          <w:lang/>
        </w:rPr>
        <w:t xml:space="preserve">          Zmiany wynagrodzeń  dla  pracowników nie będących nauczycielami mają   </w:t>
      </w:r>
    </w:p>
    <w:p w14:paraId="0D099657" w14:textId="77777777" w:rsidR="001403BE" w:rsidRPr="001403BE" w:rsidRDefault="001403BE" w:rsidP="001403BE">
      <w:pPr>
        <w:rPr>
          <w:rFonts w:cs="Tahoma"/>
          <w:lang/>
        </w:rPr>
      </w:pPr>
      <w:r w:rsidRPr="001403BE">
        <w:rPr>
          <w:rFonts w:cs="Tahoma"/>
          <w:lang/>
        </w:rPr>
        <w:t xml:space="preserve">      zastosowanie od 01 lipca 2024 r. </w:t>
      </w:r>
    </w:p>
    <w:p w14:paraId="43D94306" w14:textId="77777777" w:rsidR="001403BE" w:rsidRPr="001403BE" w:rsidRDefault="001403BE" w:rsidP="001403BE">
      <w:pPr>
        <w:rPr>
          <w:rFonts w:cs="Tahoma"/>
          <w:lang/>
        </w:rPr>
      </w:pPr>
    </w:p>
    <w:p w14:paraId="69F9E057" w14:textId="322048EA" w:rsidR="00025212" w:rsidRPr="001403BE" w:rsidRDefault="00025212" w:rsidP="0065209E">
      <w:pPr>
        <w:spacing w:before="240"/>
        <w:ind w:left="360"/>
      </w:pPr>
    </w:p>
    <w:p w14:paraId="0116DD67" w14:textId="77777777" w:rsidR="00025212" w:rsidRPr="00025212" w:rsidRDefault="00025212" w:rsidP="00025212">
      <w:pPr>
        <w:jc w:val="right"/>
      </w:pPr>
      <w:r w:rsidRPr="00025212">
        <w:t>(-)  Małgorzata Bajdur</w:t>
      </w:r>
    </w:p>
    <w:p w14:paraId="65387BA0" w14:textId="77777777" w:rsidR="00025212" w:rsidRPr="00025212" w:rsidRDefault="00025212" w:rsidP="00025212">
      <w:pPr>
        <w:jc w:val="right"/>
      </w:pPr>
      <w:r w:rsidRPr="00025212">
        <w:t xml:space="preserve">                                                     Dyrektor Miejskiego Przedszkola nr 5</w:t>
      </w:r>
    </w:p>
    <w:p w14:paraId="42EBA6B5" w14:textId="77777777" w:rsidR="00025212" w:rsidRPr="00025212" w:rsidRDefault="00025212" w:rsidP="00025212">
      <w:pPr>
        <w:pStyle w:val="Default"/>
        <w:jc w:val="right"/>
        <w:rPr>
          <w:rFonts w:ascii="Times New Roman" w:hAnsi="Times New Roman" w:cs="Times New Roman"/>
          <w:b/>
        </w:rPr>
      </w:pPr>
      <w:r w:rsidRPr="00025212">
        <w:rPr>
          <w:rFonts w:ascii="Times New Roman" w:hAnsi="Times New Roman" w:cs="Times New Roman"/>
        </w:rPr>
        <w:t xml:space="preserve"> im. Jana Kilińskiego</w:t>
      </w:r>
    </w:p>
    <w:p w14:paraId="1B9A14A6" w14:textId="77777777" w:rsidR="00025212" w:rsidRPr="00025212" w:rsidRDefault="00025212" w:rsidP="00025212">
      <w:pPr>
        <w:spacing w:before="240"/>
        <w:ind w:left="360"/>
        <w:jc w:val="right"/>
      </w:pPr>
    </w:p>
    <w:p w14:paraId="67F04871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p w14:paraId="08180619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sectPr w:rsidR="00C14C7B" w:rsidRPr="00025212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403BE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Małgorzata Bajdur</cp:lastModifiedBy>
  <cp:revision>2</cp:revision>
  <cp:lastPrinted>2024-02-14T11:28:00Z</cp:lastPrinted>
  <dcterms:created xsi:type="dcterms:W3CDTF">2024-11-06T11:40:00Z</dcterms:created>
  <dcterms:modified xsi:type="dcterms:W3CDTF">2024-11-06T11:40:00Z</dcterms:modified>
</cp:coreProperties>
</file>