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2C5777" w:rsidP="001A0F6D">
      <w:pPr>
        <w:jc w:val="center"/>
        <w:rPr>
          <w:b/>
        </w:rPr>
      </w:pPr>
      <w:r>
        <w:rPr>
          <w:b/>
        </w:rPr>
        <w:t>Zarządzenie nr  8</w:t>
      </w:r>
      <w:r w:rsidR="00624BB9"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2C5777">
        <w:rPr>
          <w:b/>
        </w:rPr>
        <w:t>31 marca</w:t>
      </w:r>
      <w:r w:rsidR="00624BB9">
        <w:rPr>
          <w:b/>
        </w:rPr>
        <w:t xml:space="preserve"> 2025</w:t>
      </w:r>
      <w:r w:rsidR="00B24BB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624BB9" w:rsidRPr="00624BB9">
        <w:rPr>
          <w:i/>
        </w:rPr>
        <w:t>Dz. U. z 2024 r. poz. 737, 854, 1562 i 1635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2C5777">
        <w:t>7 kwietnia</w:t>
      </w:r>
      <w:r w:rsidR="00624BB9">
        <w:t xml:space="preserve"> 2025</w:t>
      </w:r>
      <w:r w:rsidR="00EF0C62">
        <w:t>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2C5777"/>
    <w:rsid w:val="003022B7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BB9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087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2025-03-31T12:07:00Z</cp:lastPrinted>
  <dcterms:created xsi:type="dcterms:W3CDTF">2025-03-31T12:07:00Z</dcterms:created>
  <dcterms:modified xsi:type="dcterms:W3CDTF">2025-03-31T12:07:00Z</dcterms:modified>
</cp:coreProperties>
</file>