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249" w:rsidRDefault="00833249" w:rsidP="00FB05E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w Statucie VIII LO Samorządowego im. gen. Józefa Sowińskiego w Częstochowie</w:t>
      </w:r>
    </w:p>
    <w:p w:rsidR="00833249" w:rsidRDefault="00833249" w:rsidP="00FB05E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80245" w:rsidRPr="00310483" w:rsidRDefault="00580245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14 ustęp 5 </w:t>
      </w:r>
      <w:r w:rsidRPr="00310483">
        <w:rPr>
          <w:rFonts w:ascii="Times New Roman" w:hAnsi="Times New Roman"/>
          <w:sz w:val="24"/>
          <w:szCs w:val="24"/>
        </w:rPr>
        <w:t>skreśla się punkt 1, 2</w:t>
      </w:r>
    </w:p>
    <w:p w:rsidR="00310483" w:rsidRPr="00310483" w:rsidRDefault="00310483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14 ustęp 5 otrzymuje nowe brzmienie</w:t>
      </w:r>
    </w:p>
    <w:p w:rsidR="00310483" w:rsidRPr="00310483" w:rsidRDefault="00310483" w:rsidP="00FB05E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10483">
        <w:rPr>
          <w:rFonts w:ascii="Times New Roman" w:hAnsi="Times New Roman"/>
          <w:sz w:val="24"/>
          <w:szCs w:val="24"/>
        </w:rPr>
        <w:t>5. Nauka religii i /lub etyki odbywa się na życzenie rodziców/ pełnoletnich uczniów na pierwszych lub ostatnich godzinach lekcyjnych w wymiarze jednej godziny tygodniowo.</w:t>
      </w:r>
    </w:p>
    <w:p w:rsidR="00580245" w:rsidRPr="00580245" w:rsidRDefault="00580245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14 skreśla się ustęp 6</w:t>
      </w:r>
    </w:p>
    <w:p w:rsidR="00580245" w:rsidRPr="00580245" w:rsidRDefault="00580245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 ustęp 9 otrzymuje nowe brzmienie</w:t>
      </w:r>
    </w:p>
    <w:p w:rsidR="00580245" w:rsidRPr="00580245" w:rsidRDefault="00580245" w:rsidP="00FB05E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Pr="001E54BE">
        <w:rPr>
          <w:rFonts w:ascii="Times New Roman" w:hAnsi="Times New Roman"/>
          <w:sz w:val="24"/>
          <w:szCs w:val="24"/>
        </w:rPr>
        <w:t>Zakres współpracy szkoły w ramach pomocy psychologiczno-pedagogicz</w:t>
      </w:r>
      <w:r w:rsidR="00FB05E4">
        <w:rPr>
          <w:rFonts w:ascii="Times New Roman" w:hAnsi="Times New Roman"/>
          <w:sz w:val="24"/>
          <w:szCs w:val="24"/>
        </w:rPr>
        <w:t xml:space="preserve">nej z PPP </w:t>
      </w:r>
      <w:r w:rsidR="00FB05E4">
        <w:rPr>
          <w:rFonts w:ascii="Times New Roman" w:hAnsi="Times New Roman"/>
          <w:sz w:val="24"/>
          <w:szCs w:val="24"/>
        </w:rPr>
        <w:br/>
        <w:t xml:space="preserve">     </w:t>
      </w:r>
      <w:r>
        <w:rPr>
          <w:rFonts w:ascii="Times New Roman" w:hAnsi="Times New Roman"/>
          <w:sz w:val="24"/>
          <w:szCs w:val="24"/>
        </w:rPr>
        <w:t xml:space="preserve">Północ </w:t>
      </w:r>
      <w:r w:rsidRPr="001E54BE">
        <w:rPr>
          <w:rFonts w:ascii="Times New Roman" w:hAnsi="Times New Roman"/>
          <w:sz w:val="24"/>
          <w:szCs w:val="24"/>
        </w:rPr>
        <w:t>okre</w:t>
      </w:r>
      <w:r>
        <w:rPr>
          <w:rFonts w:ascii="Times New Roman" w:hAnsi="Times New Roman"/>
          <w:sz w:val="24"/>
          <w:szCs w:val="24"/>
        </w:rPr>
        <w:t>śla corocznie kontrakt zawierany pomiędzy szkołą a poradnią</w:t>
      </w:r>
      <w:r w:rsidRPr="001E54BE">
        <w:rPr>
          <w:rFonts w:ascii="Times New Roman" w:hAnsi="Times New Roman"/>
          <w:sz w:val="24"/>
          <w:szCs w:val="24"/>
        </w:rPr>
        <w:t>.</w:t>
      </w:r>
    </w:p>
    <w:p w:rsidR="00833249" w:rsidRPr="00580245" w:rsidRDefault="00310483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32 ustęp </w:t>
      </w:r>
      <w:r w:rsidR="00833249" w:rsidRPr="00580245">
        <w:rPr>
          <w:rFonts w:ascii="Times New Roman" w:hAnsi="Times New Roman"/>
          <w:sz w:val="24"/>
          <w:szCs w:val="24"/>
        </w:rPr>
        <w:t xml:space="preserve">8 </w:t>
      </w:r>
      <w:r w:rsidR="00FB05E4">
        <w:rPr>
          <w:rFonts w:ascii="Times New Roman" w:hAnsi="Times New Roman"/>
          <w:sz w:val="24"/>
          <w:szCs w:val="24"/>
        </w:rPr>
        <w:t xml:space="preserve">punkt 1 </w:t>
      </w:r>
      <w:r w:rsidR="00833249" w:rsidRPr="00580245">
        <w:rPr>
          <w:rFonts w:ascii="Times New Roman" w:hAnsi="Times New Roman"/>
          <w:sz w:val="24"/>
          <w:szCs w:val="24"/>
        </w:rPr>
        <w:t>otrzymuje nowe brzmienie:</w:t>
      </w:r>
    </w:p>
    <w:p w:rsidR="00833249" w:rsidRDefault="00833249" w:rsidP="00FB05E4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Śródroczne i roczne oceny klasyfikacyjne:</w:t>
      </w:r>
    </w:p>
    <w:p w:rsidR="00833249" w:rsidRDefault="00833249" w:rsidP="00FB05E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Śródroczne i roczne oceny klasyfikacyjne z obowiązujących zajęć edukacyjnych ustalają nauczyciele prowadzący te zajęcia. Przy ustalaniu tych ocen nauczyciel uwzględnia średnią ważoną ocen cząstkowych zapisanych w dzienniku elektronicznym według następującej skali:</w:t>
      </w:r>
    </w:p>
    <w:p w:rsidR="00833249" w:rsidRDefault="00833249" w:rsidP="00FB05E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celujący              6,0 – 5,85</w:t>
      </w:r>
    </w:p>
    <w:p w:rsidR="00833249" w:rsidRDefault="00833249" w:rsidP="00FB05E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bardzo dobry      5,84 – 4,75</w:t>
      </w:r>
    </w:p>
    <w:p w:rsidR="00833249" w:rsidRDefault="00833249" w:rsidP="00FB05E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dobry                  4,74 – 3,75</w:t>
      </w:r>
    </w:p>
    <w:p w:rsidR="00833249" w:rsidRDefault="00833249" w:rsidP="00FB05E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dostateczny         3,74 – 2,75</w:t>
      </w:r>
    </w:p>
    <w:p w:rsidR="00833249" w:rsidRDefault="00833249" w:rsidP="00FB05E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dopuszczający     2,74 – 1,75</w:t>
      </w:r>
    </w:p>
    <w:p w:rsidR="00833249" w:rsidRDefault="00833249" w:rsidP="00FB05E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niedostateczny    1,74 – 0 </w:t>
      </w:r>
    </w:p>
    <w:p w:rsidR="00833249" w:rsidRDefault="00310483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33 ustęp </w:t>
      </w:r>
      <w:r w:rsidR="00833249">
        <w:rPr>
          <w:rFonts w:ascii="Times New Roman" w:hAnsi="Times New Roman"/>
          <w:sz w:val="24"/>
          <w:szCs w:val="24"/>
        </w:rPr>
        <w:t>2 otrzymuje nowe brzmienie:</w:t>
      </w:r>
    </w:p>
    <w:p w:rsidR="00833249" w:rsidRDefault="00833249" w:rsidP="00FB05E4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Zasady oceniania</w:t>
      </w:r>
    </w:p>
    <w:p w:rsidR="00833249" w:rsidRDefault="00833249" w:rsidP="00FB05E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Ustala się następujące zasady oceniania form pisemnych (zawierających materiał </w:t>
      </w:r>
      <w:r>
        <w:rPr>
          <w:rFonts w:ascii="Times New Roman" w:hAnsi="Times New Roman"/>
          <w:sz w:val="24"/>
          <w:szCs w:val="24"/>
        </w:rPr>
        <w:br/>
        <w:t xml:space="preserve">z zakresu obowiązkowego, tj. testy, sprawdziany, wypracowania klasowe, kartkówki), jednolite dla wszystkich przedmiotów: 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99%  – 100%  - celujący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90%  – 98%    - bardzo dobry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75%  – 89%    - dobry 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50%  – 74%    - dostateczny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30%  – 49%    - dopuszczający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0%    – 29%    - niedostateczny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33249" w:rsidRPr="00833249" w:rsidRDefault="00833249" w:rsidP="00FB05E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33249">
        <w:rPr>
          <w:rFonts w:ascii="Times New Roman" w:hAnsi="Times New Roman"/>
          <w:sz w:val="24"/>
          <w:szCs w:val="24"/>
        </w:rPr>
        <w:t>Ustala się wagi dla poszczególnych form sprawdzania wiedzy uczniów:</w:t>
      </w:r>
    </w:p>
    <w:p w:rsidR="00833249" w:rsidRDefault="00833249" w:rsidP="00FB05E4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prezentacja przygotowana przez ucznia, aktywność na lekcji, praca domowa, referat – waga 1</w:t>
      </w:r>
    </w:p>
    <w:p w:rsidR="00833249" w:rsidRDefault="00833249" w:rsidP="00FB05E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odpowiedź ustna, kartkówka – waga 2</w:t>
      </w:r>
    </w:p>
    <w:p w:rsidR="00833249" w:rsidRDefault="00833249" w:rsidP="00FB05E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sprawdzian wiadomości, zadania  typu maturalnego – waga 3</w:t>
      </w:r>
    </w:p>
    <w:p w:rsidR="00833249" w:rsidRDefault="00833249" w:rsidP="00FB05E4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33249" w:rsidRPr="00E45D10" w:rsidRDefault="00E45D10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§ 33 w ustępie 9 w punkcie 7 dopisuje się literę „a”</w:t>
      </w:r>
      <w:r w:rsidR="00580245" w:rsidRPr="00580245">
        <w:rPr>
          <w:rFonts w:ascii="Times New Roman" w:hAnsi="Times New Roman"/>
          <w:sz w:val="24"/>
          <w:szCs w:val="24"/>
        </w:rPr>
        <w:t>:</w:t>
      </w:r>
    </w:p>
    <w:p w:rsidR="00E45D10" w:rsidRPr="00E45D10" w:rsidRDefault="00E45D10" w:rsidP="00FB05E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przypadku poprawienia oceny niedost</w:t>
      </w:r>
      <w:r w:rsidR="00FB05E4">
        <w:rPr>
          <w:rFonts w:ascii="Times New Roman" w:hAnsi="Times New Roman"/>
          <w:sz w:val="24"/>
          <w:szCs w:val="24"/>
        </w:rPr>
        <w:t xml:space="preserve">atecznej, ocena niedostateczna </w:t>
      </w:r>
      <w:r>
        <w:rPr>
          <w:rFonts w:ascii="Times New Roman" w:hAnsi="Times New Roman"/>
          <w:sz w:val="24"/>
          <w:szCs w:val="24"/>
        </w:rPr>
        <w:t>brana jest w nawias i ni</w:t>
      </w:r>
      <w:r w:rsidR="00FB05E4">
        <w:rPr>
          <w:rFonts w:ascii="Times New Roman" w:hAnsi="Times New Roman"/>
          <w:sz w:val="24"/>
          <w:szCs w:val="24"/>
        </w:rPr>
        <w:t>e jest liczona do średniej ocen</w:t>
      </w:r>
    </w:p>
    <w:p w:rsidR="00E45D10" w:rsidRPr="00E45D10" w:rsidRDefault="00E45D10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33 w ustępie 9 w punkcie 8 dopisuje się literę „a”</w:t>
      </w:r>
      <w:r w:rsidRPr="00580245">
        <w:rPr>
          <w:rFonts w:ascii="Times New Roman" w:hAnsi="Times New Roman"/>
          <w:sz w:val="24"/>
          <w:szCs w:val="24"/>
        </w:rPr>
        <w:t>:</w:t>
      </w:r>
    </w:p>
    <w:p w:rsidR="00E45D10" w:rsidRPr="00FB05E4" w:rsidRDefault="00FB05E4" w:rsidP="00FB05E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poprawienia oceny, </w:t>
      </w:r>
      <w:r w:rsidR="00E45D10">
        <w:rPr>
          <w:rFonts w:ascii="Times New Roman" w:hAnsi="Times New Roman"/>
          <w:sz w:val="24"/>
          <w:szCs w:val="24"/>
        </w:rPr>
        <w:t>wcześniej otr</w:t>
      </w:r>
      <w:r>
        <w:rPr>
          <w:rFonts w:ascii="Times New Roman" w:hAnsi="Times New Roman"/>
          <w:sz w:val="24"/>
          <w:szCs w:val="24"/>
        </w:rPr>
        <w:t xml:space="preserve">zymana ocena uzyskuje </w:t>
      </w:r>
      <w:r w:rsidR="00E45D10">
        <w:rPr>
          <w:rFonts w:ascii="Times New Roman" w:hAnsi="Times New Roman"/>
          <w:sz w:val="24"/>
          <w:szCs w:val="24"/>
        </w:rPr>
        <w:t>brana jest w nawias i ni</w:t>
      </w:r>
      <w:r>
        <w:rPr>
          <w:rFonts w:ascii="Times New Roman" w:hAnsi="Times New Roman"/>
          <w:sz w:val="24"/>
          <w:szCs w:val="24"/>
        </w:rPr>
        <w:t>e jest liczona do średniej ocen</w:t>
      </w:r>
    </w:p>
    <w:p w:rsidR="00833249" w:rsidRPr="00FB05E4" w:rsidRDefault="00B1698B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§ 33 skreśla się ustęp 19</w:t>
      </w:r>
      <w:r w:rsidR="002C2EE7">
        <w:rPr>
          <w:rFonts w:ascii="Times New Roman" w:hAnsi="Times New Roman"/>
          <w:sz w:val="24"/>
          <w:szCs w:val="24"/>
        </w:rPr>
        <w:t>, zmienia się numeracja kolejnych ustępów</w:t>
      </w:r>
    </w:p>
    <w:p w:rsidR="00B1698B" w:rsidRPr="00FB05E4" w:rsidRDefault="00B1698B" w:rsidP="00FB05E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FB05E4">
        <w:rPr>
          <w:rFonts w:ascii="Times New Roman" w:hAnsi="Times New Roman"/>
          <w:sz w:val="24"/>
          <w:szCs w:val="24"/>
        </w:rPr>
        <w:t xml:space="preserve">§ </w:t>
      </w:r>
      <w:r w:rsidR="00172EBF">
        <w:rPr>
          <w:rFonts w:ascii="Times New Roman" w:hAnsi="Times New Roman"/>
          <w:sz w:val="24"/>
          <w:szCs w:val="24"/>
        </w:rPr>
        <w:t xml:space="preserve">33 </w:t>
      </w:r>
      <w:r w:rsidR="002C2EE7">
        <w:rPr>
          <w:rFonts w:ascii="Times New Roman" w:hAnsi="Times New Roman"/>
          <w:sz w:val="24"/>
          <w:szCs w:val="24"/>
        </w:rPr>
        <w:t>ustęp 19 otrzymuje nowe brzmienie</w:t>
      </w:r>
    </w:p>
    <w:p w:rsidR="00B1698B" w:rsidRPr="002C2EE7" w:rsidRDefault="002C2EE7" w:rsidP="002C2E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</w:t>
      </w:r>
      <w:r w:rsidR="00B1698B" w:rsidRPr="002C2EE7">
        <w:rPr>
          <w:rFonts w:ascii="Times New Roman" w:hAnsi="Times New Roman"/>
          <w:sz w:val="24"/>
          <w:szCs w:val="24"/>
        </w:rPr>
        <w:t xml:space="preserve"> Absolwent liceum może przystąpić do egzaminu maturalnego</w:t>
      </w:r>
      <w:r w:rsidR="00FB05E4" w:rsidRPr="002C2EE7">
        <w:rPr>
          <w:rFonts w:ascii="Times New Roman" w:hAnsi="Times New Roman"/>
          <w:sz w:val="24"/>
          <w:szCs w:val="24"/>
        </w:rPr>
        <w:t xml:space="preserve"> zgodnie </w:t>
      </w:r>
      <w:r w:rsidR="00FB05E4" w:rsidRPr="002C2EE7">
        <w:rPr>
          <w:rFonts w:ascii="Times New Roman" w:hAnsi="Times New Roman"/>
          <w:sz w:val="24"/>
          <w:szCs w:val="24"/>
        </w:rPr>
        <w:br/>
        <w:t>z obowiązującymi przepisami</w:t>
      </w:r>
    </w:p>
    <w:p w:rsidR="00B1698B" w:rsidRPr="00FB05E4" w:rsidRDefault="00B1698B" w:rsidP="00FB05E4">
      <w:pPr>
        <w:pStyle w:val="Akapitzlist"/>
        <w:spacing w:after="0"/>
        <w:ind w:left="1080"/>
        <w:jc w:val="both"/>
        <w:rPr>
          <w:rFonts w:ascii="Times New Roman" w:hAnsi="Times New Roman"/>
        </w:rPr>
      </w:pPr>
    </w:p>
    <w:p w:rsidR="004C16DE" w:rsidRDefault="004C16DE" w:rsidP="00FB05E4"/>
    <w:p w:rsidR="00320384" w:rsidRDefault="00320384" w:rsidP="00320384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Przyjęty uchwałą Rady pedagogicznej nr 513/2024/2025 w dniu 29 sierpnia 2025r. z datą obowiązywania od 1 września 2025r.                     </w:t>
      </w:r>
      <w:bookmarkStart w:id="0" w:name="_GoBack"/>
      <w:bookmarkEnd w:id="0"/>
    </w:p>
    <w:p w:rsidR="00BE0A0D" w:rsidRDefault="00BE0A0D" w:rsidP="00BE0A0D">
      <w:pPr>
        <w:spacing w:after="0"/>
        <w:rPr>
          <w:rFonts w:ascii="Times New Roman" w:hAnsi="Times New Roman" w:cs="Times New Roman"/>
        </w:rPr>
      </w:pPr>
    </w:p>
    <w:p w:rsidR="00BE0A0D" w:rsidRPr="00FB05E4" w:rsidRDefault="00BE0A0D" w:rsidP="00FB05E4"/>
    <w:sectPr w:rsidR="00BE0A0D" w:rsidRPr="00FB0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67997"/>
    <w:multiLevelType w:val="hybridMultilevel"/>
    <w:tmpl w:val="80D85AF6"/>
    <w:lvl w:ilvl="0" w:tplc="3C9CBEF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1237A"/>
    <w:multiLevelType w:val="hybridMultilevel"/>
    <w:tmpl w:val="C27232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C77C8"/>
    <w:multiLevelType w:val="hybridMultilevel"/>
    <w:tmpl w:val="10AAC28E"/>
    <w:lvl w:ilvl="0" w:tplc="907680B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DC1205F"/>
    <w:multiLevelType w:val="hybridMultilevel"/>
    <w:tmpl w:val="3F32F2A4"/>
    <w:lvl w:ilvl="0" w:tplc="062C15C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5E9653F"/>
    <w:multiLevelType w:val="hybridMultilevel"/>
    <w:tmpl w:val="E48C5C46"/>
    <w:lvl w:ilvl="0" w:tplc="5B321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611960"/>
    <w:multiLevelType w:val="hybridMultilevel"/>
    <w:tmpl w:val="80D85AF6"/>
    <w:lvl w:ilvl="0" w:tplc="3C9CBEF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CF6304"/>
    <w:multiLevelType w:val="hybridMultilevel"/>
    <w:tmpl w:val="AF0C10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2C2209"/>
    <w:multiLevelType w:val="hybridMultilevel"/>
    <w:tmpl w:val="2654EB4C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249"/>
    <w:rsid w:val="00172EBF"/>
    <w:rsid w:val="002C2EE7"/>
    <w:rsid w:val="00310483"/>
    <w:rsid w:val="00320384"/>
    <w:rsid w:val="004C16DE"/>
    <w:rsid w:val="00580245"/>
    <w:rsid w:val="00833249"/>
    <w:rsid w:val="00B1698B"/>
    <w:rsid w:val="00BE0A0D"/>
    <w:rsid w:val="00E45D10"/>
    <w:rsid w:val="00F70FC5"/>
    <w:rsid w:val="00FB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249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249"/>
    <w:pPr>
      <w:spacing w:line="276" w:lineRule="auto"/>
      <w:ind w:left="720"/>
      <w:contextualSpacing/>
      <w:jc w:val="left"/>
    </w:pPr>
    <w:rPr>
      <w:rFonts w:ascii="Calibri" w:eastAsia="Calibri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249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249"/>
    <w:pPr>
      <w:spacing w:line="276" w:lineRule="auto"/>
      <w:ind w:left="720"/>
      <w:contextualSpacing/>
      <w:jc w:val="left"/>
    </w:pPr>
    <w:rPr>
      <w:rFonts w:ascii="Calibri" w:eastAsia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13</cp:revision>
  <dcterms:created xsi:type="dcterms:W3CDTF">2025-08-28T11:07:00Z</dcterms:created>
  <dcterms:modified xsi:type="dcterms:W3CDTF">2025-09-01T12:11:00Z</dcterms:modified>
</cp:coreProperties>
</file>