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C93176">
        <w:rPr>
          <w:rFonts w:cstheme="minorHAnsi"/>
          <w:b/>
          <w:bCs/>
          <w:sz w:val="28"/>
          <w:szCs w:val="28"/>
        </w:rPr>
        <w:t>ANEKS nr 3</w:t>
      </w: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C93176">
        <w:rPr>
          <w:rFonts w:cstheme="minorHAnsi"/>
          <w:b/>
          <w:bCs/>
          <w:sz w:val="28"/>
          <w:szCs w:val="28"/>
        </w:rPr>
        <w:t>do Regulaminu Pracy Szkoły Podstawowej z Oddziałami Integracyjnymi Nr 17</w:t>
      </w:r>
    </w:p>
    <w:p w:rsidR="00C93176" w:rsidRDefault="00C93176" w:rsidP="00B37D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C93176" w:rsidRDefault="00C93176" w:rsidP="00B37D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C93176" w:rsidRDefault="00C93176" w:rsidP="00B37D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>W Regulaminie Pracy Szkoły Podstawowej z Oddziałami Integracyjnymi Nr 17 dodaje się § 48 w brzmieniu:</w:t>
      </w:r>
    </w:p>
    <w:p w:rsidR="00C93176" w:rsidRPr="00C93176" w:rsidRDefault="00C93176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426" w:hanging="426"/>
        <w:rPr>
          <w:rFonts w:cstheme="minorHAnsi"/>
        </w:rPr>
      </w:pPr>
      <w:r w:rsidRPr="00C93176">
        <w:rPr>
          <w:rFonts w:cstheme="minorHAnsi"/>
        </w:rPr>
        <w:t>1. Zgodnie z art. 222 Ustawy z dnia 26 czerwca 1974 r. Kodeks pracy ( Dz. U. 2018 r. poz.</w:t>
      </w:r>
      <w:r w:rsidR="00C93176">
        <w:rPr>
          <w:rFonts w:cstheme="minorHAnsi"/>
        </w:rPr>
        <w:t xml:space="preserve"> </w:t>
      </w:r>
      <w:r w:rsidRPr="00C93176">
        <w:rPr>
          <w:rFonts w:cstheme="minorHAnsi"/>
        </w:rPr>
        <w:t>917 z późn.zm.) oraz art. 108 a Ustawy z dnia 14 grudnia 2016 r. Prawo oświatowe ( Dz. U.</w:t>
      </w:r>
      <w:r w:rsidR="00C93176">
        <w:rPr>
          <w:rFonts w:cstheme="minorHAnsi"/>
        </w:rPr>
        <w:t xml:space="preserve"> </w:t>
      </w:r>
      <w:r w:rsidRPr="00C93176">
        <w:rPr>
          <w:rFonts w:cstheme="minorHAnsi"/>
        </w:rPr>
        <w:t xml:space="preserve">2018.poz. 996 z </w:t>
      </w:r>
      <w:proofErr w:type="spellStart"/>
      <w:r w:rsidRPr="00C93176">
        <w:rPr>
          <w:rFonts w:cstheme="minorHAnsi"/>
        </w:rPr>
        <w:t>późn</w:t>
      </w:r>
      <w:proofErr w:type="spellEnd"/>
      <w:r w:rsidRPr="00C93176">
        <w:rPr>
          <w:rFonts w:cstheme="minorHAnsi"/>
        </w:rPr>
        <w:t xml:space="preserve"> zm.), w celu zapewnienia bezpieczeństwa uczniów i pracowników oraz ochrony mienia, w placówce stosowany jest monitoring wizyjny.</w:t>
      </w: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142" w:hanging="142"/>
        <w:rPr>
          <w:rFonts w:cstheme="minorHAnsi"/>
        </w:rPr>
      </w:pPr>
      <w:r w:rsidRPr="00C93176">
        <w:rPr>
          <w:rFonts w:cstheme="minorHAnsi"/>
        </w:rPr>
        <w:t>2. Zasady funkcjonowania, obsługi i eksploatacji systemu monitoringu wizyjnego w szkole określa „Regulamin funkcjonowania monitoringu wizyjnego w Szkole Podstawowej z Oddziałami Integracyjnymi Nr 17 .".</w:t>
      </w: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>oraz</w:t>
      </w: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>w Przepisach Końcowych:</w:t>
      </w:r>
    </w:p>
    <w:p w:rsid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 xml:space="preserve">numer § 48 otrzymuje brzmienie: §49 </w:t>
      </w: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>numer § 49 otrzymuje brzmienie: § 50</w:t>
      </w:r>
    </w:p>
    <w:p w:rsid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 xml:space="preserve">numer § 50 otrzymuje brzmienie: §51 </w:t>
      </w:r>
    </w:p>
    <w:p w:rsidR="00B37D1B" w:rsidRPr="00C93176" w:rsidRDefault="00B37D1B" w:rsidP="00C931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93176">
        <w:rPr>
          <w:rFonts w:cstheme="minorHAnsi"/>
        </w:rPr>
        <w:t>numer § 51 otrzymuje brzmienie: § 52</w:t>
      </w:r>
    </w:p>
    <w:p w:rsidR="00C93176" w:rsidRDefault="00C93176" w:rsidP="00C93176">
      <w:pPr>
        <w:spacing w:line="360" w:lineRule="auto"/>
        <w:rPr>
          <w:rFonts w:cstheme="minorHAnsi"/>
        </w:rPr>
      </w:pPr>
    </w:p>
    <w:p w:rsidR="00C93176" w:rsidRDefault="00B37D1B" w:rsidP="00C93176">
      <w:pPr>
        <w:spacing w:line="360" w:lineRule="auto"/>
        <w:rPr>
          <w:rFonts w:cstheme="minorHAnsi"/>
        </w:rPr>
      </w:pPr>
      <w:r w:rsidRPr="00C93176">
        <w:rPr>
          <w:rFonts w:cstheme="minorHAnsi"/>
        </w:rPr>
        <w:t xml:space="preserve">Aneks wchodzi w życie z dniem ogłoszenia w Księdze Zarządzeń, </w:t>
      </w:r>
    </w:p>
    <w:p w:rsidR="00386000" w:rsidRDefault="00B37D1B" w:rsidP="00C93176">
      <w:pPr>
        <w:spacing w:line="360" w:lineRule="auto"/>
        <w:rPr>
          <w:rFonts w:cstheme="minorHAnsi"/>
        </w:rPr>
      </w:pPr>
      <w:r w:rsidRPr="00C93176">
        <w:rPr>
          <w:rFonts w:cstheme="minorHAnsi"/>
        </w:rPr>
        <w:t>Częstochowa, dnia 09 maja 2019r. Zarządzenie Nr SP17.023.20.2018.2019.DS.</w:t>
      </w:r>
    </w:p>
    <w:p w:rsidR="00C93176" w:rsidRDefault="00C93176" w:rsidP="00C93176">
      <w:pPr>
        <w:spacing w:line="360" w:lineRule="auto"/>
        <w:rPr>
          <w:rFonts w:cstheme="minorHAnsi"/>
        </w:rPr>
      </w:pPr>
    </w:p>
    <w:p w:rsidR="00C93176" w:rsidRDefault="00C93176" w:rsidP="00C93176">
      <w:pPr>
        <w:spacing w:line="360" w:lineRule="auto"/>
        <w:rPr>
          <w:rFonts w:cstheme="minorHAnsi"/>
        </w:rPr>
      </w:pPr>
    </w:p>
    <w:p w:rsidR="00C93176" w:rsidRPr="005A21D6" w:rsidRDefault="00C93176" w:rsidP="00C9317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Dyrektor</w:t>
      </w:r>
    </w:p>
    <w:p w:rsidR="00C93176" w:rsidRPr="005A21D6" w:rsidRDefault="00C93176" w:rsidP="00C9317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C93176" w:rsidRPr="005A21D6" w:rsidRDefault="00C93176" w:rsidP="00C9317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C93176" w:rsidRPr="005A21D6" w:rsidRDefault="00C93176" w:rsidP="00C9317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w Częstochowie</w:t>
      </w:r>
    </w:p>
    <w:p w:rsidR="00C93176" w:rsidRPr="005A21D6" w:rsidRDefault="00C93176" w:rsidP="00C9317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(-) Marta Beszczyńska</w:t>
      </w:r>
    </w:p>
    <w:p w:rsidR="00B37D1B" w:rsidRDefault="00B37D1B" w:rsidP="00B37D1B"/>
    <w:sectPr w:rsidR="00B37D1B" w:rsidSect="0038696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1B"/>
    <w:rsid w:val="00386000"/>
    <w:rsid w:val="0038696B"/>
    <w:rsid w:val="009F33C8"/>
    <w:rsid w:val="00B37D1B"/>
    <w:rsid w:val="00C9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BE4E2B"/>
  <w15:chartTrackingRefBased/>
  <w15:docId w15:val="{B3E87DCE-166A-2D41-BD0E-F76E37EC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C93176"/>
    <w:pPr>
      <w:suppressAutoHyphens/>
      <w:spacing w:before="280" w:after="280"/>
      <w:jc w:val="both"/>
    </w:pPr>
    <w:rPr>
      <w:rFonts w:ascii="Arial" w:eastAsia="Times New Roman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Śpiewak</dc:creator>
  <cp:keywords/>
  <dc:description/>
  <cp:lastModifiedBy>Michał Śpiewak</cp:lastModifiedBy>
  <cp:revision>1</cp:revision>
  <dcterms:created xsi:type="dcterms:W3CDTF">2025-12-18T12:12:00Z</dcterms:created>
  <dcterms:modified xsi:type="dcterms:W3CDTF">2025-12-19T12:09:00Z</dcterms:modified>
</cp:coreProperties>
</file>