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212"/>
        <w:gridCol w:w="3030"/>
        <w:gridCol w:w="398"/>
        <w:gridCol w:w="398"/>
        <w:gridCol w:w="1497"/>
        <w:gridCol w:w="1495"/>
        <w:gridCol w:w="36"/>
        <w:gridCol w:w="36"/>
      </w:tblGrid>
      <w:tr w:rsidR="00542EBF" w:rsidRPr="00542EBF" w:rsidTr="00542EBF">
        <w:trPr>
          <w:gridAfter w:val="2"/>
          <w:trHeight w:val="345"/>
          <w:tblCellSpacing w:w="0" w:type="dxa"/>
        </w:trPr>
        <w:tc>
          <w:tcPr>
            <w:tcW w:w="285" w:type="dxa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  <w:r w:rsidRPr="00542EBF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Gimnazjum nr 2</w:t>
            </w:r>
          </w:p>
        </w:tc>
        <w:tc>
          <w:tcPr>
            <w:tcW w:w="1290" w:type="dxa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90" w:type="dxa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90" w:type="dxa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100" w:type="dxa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75" w:type="dxa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42EBF" w:rsidRPr="00542EBF" w:rsidTr="00542EBF">
        <w:trPr>
          <w:gridAfter w:val="2"/>
          <w:trHeight w:val="345"/>
          <w:tblCellSpacing w:w="0" w:type="dxa"/>
        </w:trPr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16"/>
                <w:szCs w:val="16"/>
                <w:lang w:eastAsia="pl-PL"/>
              </w:rPr>
            </w:pPr>
            <w:r w:rsidRPr="00542EBF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 xml:space="preserve">ul. K.K. Baczyńskiego 2a </w:t>
            </w: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42EBF" w:rsidRPr="00542EBF" w:rsidTr="00542EBF">
        <w:trPr>
          <w:gridAfter w:val="2"/>
          <w:trHeight w:val="345"/>
          <w:tblCellSpacing w:w="0" w:type="dxa"/>
        </w:trPr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  <w:r w:rsidRPr="00542EBF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42-200 Częstochowa</w:t>
            </w: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42EBF" w:rsidRPr="00542EBF" w:rsidTr="00542EBF">
        <w:trPr>
          <w:gridAfter w:val="2"/>
          <w:trHeight w:val="345"/>
          <w:tblCellSpacing w:w="0" w:type="dxa"/>
        </w:trPr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42EBF" w:rsidRPr="00542EBF" w:rsidTr="00542EBF">
        <w:trPr>
          <w:gridAfter w:val="2"/>
          <w:trHeight w:val="345"/>
          <w:tblCellSpacing w:w="0" w:type="dxa"/>
        </w:trPr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42EBF" w:rsidRPr="00542EBF" w:rsidTr="00542EBF">
        <w:trPr>
          <w:trHeight w:val="345"/>
          <w:tblCellSpacing w:w="0" w:type="dxa"/>
        </w:trPr>
        <w:tc>
          <w:tcPr>
            <w:tcW w:w="0" w:type="auto"/>
            <w:gridSpan w:val="8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  <w:r w:rsidRPr="00542EBF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Informacja dotycząca składników mienia</w:t>
            </w:r>
          </w:p>
        </w:tc>
      </w:tr>
      <w:tr w:rsidR="00542EBF" w:rsidRPr="00542EBF" w:rsidTr="00542EBF">
        <w:trPr>
          <w:trHeight w:val="345"/>
          <w:tblCellSpacing w:w="0" w:type="dxa"/>
        </w:trPr>
        <w:tc>
          <w:tcPr>
            <w:tcW w:w="0" w:type="auto"/>
            <w:gridSpan w:val="8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  <w:r w:rsidRPr="00542EB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na dzień 31.12.2013 roku</w:t>
            </w:r>
          </w:p>
        </w:tc>
      </w:tr>
      <w:tr w:rsidR="00542EBF" w:rsidRPr="00542EBF" w:rsidTr="00542EBF">
        <w:trPr>
          <w:trHeight w:val="345"/>
          <w:tblCellSpacing w:w="0" w:type="dxa"/>
        </w:trPr>
        <w:tc>
          <w:tcPr>
            <w:tcW w:w="0" w:type="auto"/>
            <w:gridSpan w:val="8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  <w:r w:rsidRPr="00542EB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pozycja A.II – bilans – aktywa</w:t>
            </w:r>
          </w:p>
        </w:tc>
      </w:tr>
      <w:tr w:rsidR="00542EBF" w:rsidRPr="00542EBF" w:rsidTr="00542EBF">
        <w:trPr>
          <w:trHeight w:val="720"/>
          <w:tblCellSpacing w:w="0" w:type="dxa"/>
        </w:trPr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42EBF" w:rsidRPr="00542EBF" w:rsidTr="00542EBF">
        <w:trPr>
          <w:trHeight w:val="345"/>
          <w:tblCellSpacing w:w="0" w:type="dxa"/>
        </w:trPr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  <w:r w:rsidRPr="00542EBF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Środki trwałe:</w:t>
            </w: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42EBF" w:rsidRPr="00542EBF" w:rsidTr="00542EBF">
        <w:trPr>
          <w:trHeight w:val="300"/>
          <w:tblCellSpacing w:w="0" w:type="dxa"/>
        </w:trPr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jc w:val="right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  <w:r w:rsidRPr="00542EBF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  <w:r w:rsidRPr="00542EBF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Grunty</w:t>
            </w: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jc w:val="right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  <w:r w:rsidRPr="00542EBF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0,00 zł</w:t>
            </w: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42EBF" w:rsidRPr="00542EBF" w:rsidTr="00542EBF">
        <w:trPr>
          <w:trHeight w:val="345"/>
          <w:tblCellSpacing w:w="0" w:type="dxa"/>
        </w:trPr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jc w:val="right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  <w:r w:rsidRPr="00542EBF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  <w:r w:rsidRPr="00542EBF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Razem wartość netto Budynki, lokale i obiekty inżynierii lądowej i wodnej</w:t>
            </w: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jc w:val="right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  <w:r w:rsidRPr="00542EBF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0,00 zł</w:t>
            </w: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42EBF" w:rsidRPr="00542EBF" w:rsidTr="00542EBF">
        <w:trPr>
          <w:trHeight w:val="300"/>
          <w:tblCellSpacing w:w="0" w:type="dxa"/>
        </w:trPr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gridSpan w:val="4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  <w:r w:rsidRPr="00542EBF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Budynki, lokale i obiekty inżynierii lądowej i wodnej</w:t>
            </w: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jc w:val="right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  <w:r w:rsidRPr="00542EBF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0,00 zł</w:t>
            </w: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42EBF" w:rsidRPr="00542EBF" w:rsidTr="00542EBF">
        <w:trPr>
          <w:trHeight w:val="345"/>
          <w:tblCellSpacing w:w="0" w:type="dxa"/>
        </w:trPr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  <w:r w:rsidRPr="00542EBF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Dotychczasowe umorzenie</w:t>
            </w: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jc w:val="right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  <w:r w:rsidRPr="00542EBF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0,00 zł</w:t>
            </w: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42EBF" w:rsidRPr="00542EBF" w:rsidTr="00542EBF">
        <w:trPr>
          <w:trHeight w:val="345"/>
          <w:tblCellSpacing w:w="0" w:type="dxa"/>
        </w:trPr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jc w:val="right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  <w:r w:rsidRPr="00542EBF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  <w:r w:rsidRPr="00542EBF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Razem wartość netto Urządzenia techniczne i maszyny</w:t>
            </w: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jc w:val="right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  <w:r w:rsidRPr="00542EBF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0,00 zł</w:t>
            </w: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42EBF" w:rsidRPr="00542EBF" w:rsidTr="00542EBF">
        <w:trPr>
          <w:trHeight w:val="345"/>
          <w:tblCellSpacing w:w="0" w:type="dxa"/>
        </w:trPr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  <w:r w:rsidRPr="00542EBF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Urządzenia techniczne i maszyny</w:t>
            </w: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jc w:val="right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  <w:r w:rsidRPr="00542EBF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91 056,65 zł</w:t>
            </w: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42EBF" w:rsidRPr="00542EBF" w:rsidTr="00542EBF">
        <w:trPr>
          <w:trHeight w:val="345"/>
          <w:tblCellSpacing w:w="0" w:type="dxa"/>
        </w:trPr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  <w:r w:rsidRPr="00542EBF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Dotychczasowe umorzenie</w:t>
            </w: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jc w:val="right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  <w:r w:rsidRPr="00542EBF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91 056,65 zł</w:t>
            </w: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42EBF" w:rsidRPr="00542EBF" w:rsidTr="00542EBF">
        <w:trPr>
          <w:trHeight w:val="345"/>
          <w:tblCellSpacing w:w="0" w:type="dxa"/>
        </w:trPr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jc w:val="right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  <w:r w:rsidRPr="00542EBF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  <w:r w:rsidRPr="00542EBF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Razem wartość netto Inne środki trwałe</w:t>
            </w: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jc w:val="right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  <w:r w:rsidRPr="00542EBF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0,00 zł</w:t>
            </w: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42EBF" w:rsidRPr="00542EBF" w:rsidTr="00542EBF">
        <w:trPr>
          <w:trHeight w:val="345"/>
          <w:tblCellSpacing w:w="0" w:type="dxa"/>
        </w:trPr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  <w:r w:rsidRPr="00542EBF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Inne środki trwałe</w:t>
            </w: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jc w:val="right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  <w:r w:rsidRPr="00542EBF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0,00 zł</w:t>
            </w: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42EBF" w:rsidRPr="00542EBF" w:rsidTr="00542EBF">
        <w:trPr>
          <w:trHeight w:val="345"/>
          <w:tblCellSpacing w:w="0" w:type="dxa"/>
        </w:trPr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  <w:r w:rsidRPr="00542EBF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Dotychczasowe umorzenie</w:t>
            </w:r>
          </w:p>
        </w:tc>
        <w:tc>
          <w:tcPr>
            <w:tcW w:w="0" w:type="auto"/>
            <w:tcBorders>
              <w:bottom w:val="single" w:sz="4" w:space="0" w:color="000000"/>
            </w:tcBorders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bottom w:val="single" w:sz="4" w:space="0" w:color="000000"/>
            </w:tcBorders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bottom w:val="single" w:sz="4" w:space="0" w:color="000000"/>
            </w:tcBorders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bottom w:val="single" w:sz="4" w:space="0" w:color="000000"/>
            </w:tcBorders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jc w:val="right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  <w:r w:rsidRPr="00542EBF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0,00 zł</w:t>
            </w: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42EBF" w:rsidRPr="00542EBF" w:rsidTr="00542EBF">
        <w:trPr>
          <w:trHeight w:val="345"/>
          <w:tblCellSpacing w:w="0" w:type="dxa"/>
        </w:trPr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42EBF" w:rsidRPr="00542EBF" w:rsidTr="00542EBF">
        <w:trPr>
          <w:trHeight w:val="345"/>
          <w:tblCellSpacing w:w="0" w:type="dxa"/>
        </w:trPr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  <w:r w:rsidRPr="00542EBF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Wartość bieżąca środków trwałych</w:t>
            </w: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jc w:val="right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  <w:r w:rsidRPr="00542EBF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0,00 zł</w:t>
            </w: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42EBF" w:rsidRPr="00542EBF" w:rsidTr="00542EBF">
        <w:trPr>
          <w:trHeight w:val="345"/>
          <w:tblCellSpacing w:w="0" w:type="dxa"/>
        </w:trPr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42EBF" w:rsidRPr="00542EBF" w:rsidTr="00542EBF">
        <w:trPr>
          <w:trHeight w:val="345"/>
          <w:tblCellSpacing w:w="0" w:type="dxa"/>
        </w:trPr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42EBF" w:rsidRPr="00542EBF" w:rsidTr="00542EBF">
        <w:trPr>
          <w:trHeight w:val="345"/>
          <w:tblCellSpacing w:w="0" w:type="dxa"/>
        </w:trPr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  <w:r w:rsidRPr="00542EBF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Pozostałe środki trwałe:</w:t>
            </w: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42EBF" w:rsidRPr="00542EBF" w:rsidTr="00542EBF">
        <w:trPr>
          <w:trHeight w:val="300"/>
          <w:tblCellSpacing w:w="0" w:type="dxa"/>
        </w:trPr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gridSpan w:val="4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  <w:r w:rsidRPr="00542EBF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Wartość początkowa środków trwałych</w:t>
            </w: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jc w:val="right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  <w:r w:rsidRPr="00542EBF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65 592,19 zł</w:t>
            </w: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42EBF" w:rsidRPr="00542EBF" w:rsidTr="00542EBF">
        <w:trPr>
          <w:trHeight w:val="345"/>
          <w:tblCellSpacing w:w="0" w:type="dxa"/>
        </w:trPr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  <w:r w:rsidRPr="00542EBF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Dotychczasowe umorzenie</w:t>
            </w: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jc w:val="right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  <w:r w:rsidRPr="00542EBF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65 592,19 zł</w:t>
            </w: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42EBF" w:rsidRPr="00542EBF" w:rsidTr="00542EBF">
        <w:trPr>
          <w:trHeight w:val="345"/>
          <w:tblCellSpacing w:w="0" w:type="dxa"/>
        </w:trPr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bottom w:val="single" w:sz="4" w:space="0" w:color="000000"/>
            </w:tcBorders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bottom w:val="single" w:sz="4" w:space="0" w:color="000000"/>
            </w:tcBorders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bottom w:val="single" w:sz="4" w:space="0" w:color="000000"/>
            </w:tcBorders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bottom w:val="single" w:sz="4" w:space="0" w:color="000000"/>
            </w:tcBorders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bottom w:val="single" w:sz="4" w:space="0" w:color="000000"/>
            </w:tcBorders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42EBF" w:rsidRPr="00542EBF" w:rsidTr="00542EBF">
        <w:trPr>
          <w:trHeight w:val="345"/>
          <w:tblCellSpacing w:w="0" w:type="dxa"/>
        </w:trPr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42EBF" w:rsidRPr="00542EBF" w:rsidTr="00542EBF">
        <w:trPr>
          <w:trHeight w:val="345"/>
          <w:tblCellSpacing w:w="0" w:type="dxa"/>
        </w:trPr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  <w:r w:rsidRPr="00542EBF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Wartość bieżąca środków trwałych</w:t>
            </w: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jc w:val="right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  <w:r w:rsidRPr="00542EBF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0,00 zł</w:t>
            </w: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42EBF" w:rsidRPr="00542EBF" w:rsidTr="00542EBF">
        <w:trPr>
          <w:trHeight w:val="345"/>
          <w:tblCellSpacing w:w="0" w:type="dxa"/>
        </w:trPr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42EBF" w:rsidRPr="00542EBF" w:rsidTr="00542EBF">
        <w:trPr>
          <w:trHeight w:val="345"/>
          <w:tblCellSpacing w:w="0" w:type="dxa"/>
        </w:trPr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42EBF" w:rsidRPr="00542EBF" w:rsidTr="00542EBF">
        <w:trPr>
          <w:trHeight w:val="345"/>
          <w:tblCellSpacing w:w="0" w:type="dxa"/>
        </w:trPr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  <w:r w:rsidRPr="00542EBF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Wartości niematerialne i prawne:</w:t>
            </w: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42EBF" w:rsidRPr="00542EBF" w:rsidTr="00542EBF">
        <w:trPr>
          <w:trHeight w:val="300"/>
          <w:tblCellSpacing w:w="0" w:type="dxa"/>
        </w:trPr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gridSpan w:val="4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  <w:r w:rsidRPr="00542EBF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Wartość początkowa środków trwałych</w:t>
            </w: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jc w:val="right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  <w:r w:rsidRPr="00542EBF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8 451,02 zł</w:t>
            </w: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42EBF" w:rsidRPr="00542EBF" w:rsidTr="00542EBF">
        <w:trPr>
          <w:trHeight w:val="345"/>
          <w:tblCellSpacing w:w="0" w:type="dxa"/>
        </w:trPr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  <w:r w:rsidRPr="00542EBF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Dotychczasowe umorzenie</w:t>
            </w: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jc w:val="right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  <w:r w:rsidRPr="00542EBF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8 451,02 zł</w:t>
            </w: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42EBF" w:rsidRPr="00542EBF" w:rsidTr="00542EBF">
        <w:trPr>
          <w:trHeight w:val="345"/>
          <w:tblCellSpacing w:w="0" w:type="dxa"/>
        </w:trPr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bottom w:val="single" w:sz="4" w:space="0" w:color="000000"/>
            </w:tcBorders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bottom w:val="single" w:sz="4" w:space="0" w:color="000000"/>
            </w:tcBorders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bottom w:val="single" w:sz="4" w:space="0" w:color="000000"/>
            </w:tcBorders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bottom w:val="single" w:sz="4" w:space="0" w:color="000000"/>
            </w:tcBorders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bottom w:val="single" w:sz="4" w:space="0" w:color="000000"/>
            </w:tcBorders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42EBF" w:rsidRPr="00542EBF" w:rsidTr="00542EBF">
        <w:trPr>
          <w:trHeight w:val="345"/>
          <w:tblCellSpacing w:w="0" w:type="dxa"/>
        </w:trPr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42EBF" w:rsidRPr="00542EBF" w:rsidTr="00542EBF">
        <w:trPr>
          <w:trHeight w:val="345"/>
          <w:tblCellSpacing w:w="0" w:type="dxa"/>
        </w:trPr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  <w:r w:rsidRPr="00542EBF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Wartość bieżąca środków trwałych</w:t>
            </w: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jc w:val="right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  <w:r w:rsidRPr="00542EBF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0,00 zł</w:t>
            </w: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42EBF" w:rsidRPr="00542EBF" w:rsidTr="00542EBF">
        <w:trPr>
          <w:trHeight w:val="345"/>
          <w:tblCellSpacing w:w="0" w:type="dxa"/>
        </w:trPr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42EBF" w:rsidRPr="00542EBF" w:rsidTr="00542EBF">
        <w:trPr>
          <w:trHeight w:val="345"/>
          <w:tblCellSpacing w:w="0" w:type="dxa"/>
        </w:trPr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42EBF" w:rsidRPr="00542EBF" w:rsidTr="00542EBF">
        <w:trPr>
          <w:trHeight w:val="345"/>
          <w:tblCellSpacing w:w="0" w:type="dxa"/>
        </w:trPr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  <w:r w:rsidRPr="00542EBF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Zbiory biblioteczne:</w:t>
            </w: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42EBF" w:rsidRPr="00542EBF" w:rsidTr="00542EBF">
        <w:trPr>
          <w:trHeight w:val="300"/>
          <w:tblCellSpacing w:w="0" w:type="dxa"/>
        </w:trPr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gridSpan w:val="4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  <w:r w:rsidRPr="00542EBF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Wartość początkowa środków trwałych</w:t>
            </w: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jc w:val="right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  <w:r w:rsidRPr="00542EBF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38 033,87 zł</w:t>
            </w: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42EBF" w:rsidRPr="00542EBF" w:rsidTr="00542EBF">
        <w:trPr>
          <w:trHeight w:val="345"/>
          <w:tblCellSpacing w:w="0" w:type="dxa"/>
        </w:trPr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  <w:r w:rsidRPr="00542EBF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Dotychczasowe umorzenie</w:t>
            </w: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jc w:val="right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  <w:r w:rsidRPr="00542EBF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38 033,87 zł</w:t>
            </w: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42EBF" w:rsidRPr="00542EBF" w:rsidTr="00542EBF">
        <w:trPr>
          <w:trHeight w:val="345"/>
          <w:tblCellSpacing w:w="0" w:type="dxa"/>
        </w:trPr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bottom w:val="single" w:sz="4" w:space="0" w:color="000000"/>
            </w:tcBorders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bottom w:val="single" w:sz="4" w:space="0" w:color="000000"/>
            </w:tcBorders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bottom w:val="single" w:sz="4" w:space="0" w:color="000000"/>
            </w:tcBorders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bottom w:val="single" w:sz="4" w:space="0" w:color="000000"/>
            </w:tcBorders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bottom w:val="single" w:sz="4" w:space="0" w:color="000000"/>
            </w:tcBorders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42EBF" w:rsidRPr="00542EBF" w:rsidTr="00542EBF">
        <w:trPr>
          <w:trHeight w:val="345"/>
          <w:tblCellSpacing w:w="0" w:type="dxa"/>
        </w:trPr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42EBF" w:rsidRPr="00542EBF" w:rsidTr="00542EBF">
        <w:trPr>
          <w:trHeight w:val="345"/>
          <w:tblCellSpacing w:w="0" w:type="dxa"/>
        </w:trPr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  <w:r w:rsidRPr="00542EBF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Wartość bieżąca środków trwałych</w:t>
            </w: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jc w:val="right"/>
              <w:rPr>
                <w:rFonts w:ascii="Liberation Sans" w:eastAsia="Times New Roman" w:hAnsi="Liberation Sans" w:cs="Times New Roman"/>
                <w:color w:val="000000"/>
                <w:sz w:val="20"/>
                <w:szCs w:val="20"/>
                <w:lang w:eastAsia="pl-PL"/>
              </w:rPr>
            </w:pPr>
            <w:r w:rsidRPr="00542EBF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0,00 zł</w:t>
            </w: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42EBF" w:rsidRPr="00542EBF" w:rsidRDefault="00542EBF" w:rsidP="00542E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:rsidR="00BF0239" w:rsidRDefault="00BF0239"/>
    <w:sectPr w:rsidR="00BF0239" w:rsidSect="00BF02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iberation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542EBF"/>
    <w:rsid w:val="00542EBF"/>
    <w:rsid w:val="00BF02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F023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64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204</Words>
  <Characters>1227</Characters>
  <Application>Microsoft Office Word</Application>
  <DocSecurity>0</DocSecurity>
  <Lines>10</Lines>
  <Paragraphs>2</Paragraphs>
  <ScaleCrop>false</ScaleCrop>
  <Company>Ministrerstwo Edukacji Narodowej</Company>
  <LinksUpToDate>false</LinksUpToDate>
  <CharactersWithSpaces>1429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2014-10-09T10:57:00Z</dcterms:created>
  <dcterms:modified xsi:type="dcterms:W3CDTF">2014-10-09T10:58:00Z</dcterms:modified>
</cp:coreProperties>
</file>